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D" w:rsidRDefault="00F944F0">
      <w:pPr>
        <w:rPr>
          <w:b/>
        </w:rPr>
      </w:pPr>
      <w:r>
        <w:rPr>
          <w:b/>
        </w:rPr>
        <w:t>Příloha k ŠVP č. 7</w:t>
      </w:r>
    </w:p>
    <w:p w:rsidR="00A218FD" w:rsidRDefault="00F944F0">
      <w:pPr>
        <w:jc w:val="center"/>
        <w:rPr>
          <w:b/>
          <w:sz w:val="24"/>
          <w:szCs w:val="24"/>
        </w:rPr>
      </w:pPr>
      <w:r>
        <w:rPr>
          <w:b/>
          <w:sz w:val="24"/>
          <w:szCs w:val="24"/>
        </w:rPr>
        <w:t>Změny ve školním roce 2017/2018</w:t>
      </w:r>
    </w:p>
    <w:p w:rsidR="00A218FD" w:rsidRDefault="00C027D3">
      <w:r>
        <w:t>Název ŠVP: Škola pro život</w:t>
      </w:r>
    </w:p>
    <w:p w:rsidR="00A218FD" w:rsidRDefault="00C027D3">
      <w:r>
        <w:t>Škola: Hořické gymnázium</w:t>
      </w:r>
    </w:p>
    <w:p w:rsidR="00A218FD" w:rsidRDefault="00C027D3">
      <w:r>
        <w:t>Ředitelka školy: Mgr. Šárka Šandová</w:t>
      </w:r>
    </w:p>
    <w:p w:rsidR="00A218FD" w:rsidRDefault="00C027D3">
      <w:r>
        <w:t>P</w:t>
      </w:r>
      <w:r w:rsidR="00F944F0">
        <w:t>latnost dokumentu: od 1. 9. 2017</w:t>
      </w:r>
    </w:p>
    <w:p w:rsidR="00A218FD" w:rsidRDefault="00C027D3">
      <w:r>
        <w:t>Příloha k ŠVP byla projednán</w:t>
      </w:r>
      <w:r w:rsidR="00F944F0">
        <w:t>a školskou radou dne:</w:t>
      </w:r>
    </w:p>
    <w:p w:rsidR="00A218FD" w:rsidRDefault="00A218FD"/>
    <w:p w:rsidR="00A218FD" w:rsidRDefault="00A218FD"/>
    <w:p w:rsidR="00A218FD" w:rsidRDefault="00A218FD"/>
    <w:p w:rsidR="00A218FD" w:rsidRDefault="00C027D3">
      <w:r>
        <w:t>V Hořicích ………………………</w:t>
      </w:r>
    </w:p>
    <w:p w:rsidR="00A218FD" w:rsidRDefault="00A218FD"/>
    <w:p w:rsidR="00A218FD" w:rsidRDefault="00A218FD"/>
    <w:p w:rsidR="00A218FD" w:rsidRDefault="00A218FD"/>
    <w:p w:rsidR="00A218FD" w:rsidRDefault="00C027D3">
      <w:r>
        <w:t>………………………………………………</w:t>
      </w:r>
      <w:r>
        <w:tab/>
      </w:r>
      <w:r>
        <w:tab/>
      </w:r>
      <w:r>
        <w:tab/>
      </w:r>
      <w:r>
        <w:tab/>
      </w:r>
      <w:r>
        <w:tab/>
        <w:t>………………………………………….</w:t>
      </w:r>
    </w:p>
    <w:p w:rsidR="00A218FD" w:rsidRDefault="00C027D3">
      <w:pPr>
        <w:ind w:firstLine="708"/>
      </w:pPr>
      <w:r>
        <w:t>ředitelka školy</w:t>
      </w:r>
      <w:r>
        <w:tab/>
      </w:r>
      <w:r>
        <w:tab/>
      </w:r>
      <w:r>
        <w:tab/>
      </w:r>
      <w:r>
        <w:tab/>
      </w:r>
      <w:r>
        <w:tab/>
      </w:r>
      <w:r>
        <w:tab/>
      </w:r>
      <w:r>
        <w:tab/>
        <w:t>razítko školy</w:t>
      </w:r>
    </w:p>
    <w:p w:rsidR="00A218FD" w:rsidRDefault="00A218FD">
      <w:pPr>
        <w:ind w:firstLine="708"/>
      </w:pPr>
    </w:p>
    <w:p w:rsidR="00A218FD" w:rsidRDefault="00A218FD">
      <w:pPr>
        <w:ind w:firstLine="708"/>
      </w:pPr>
    </w:p>
    <w:p w:rsidR="00A218FD" w:rsidRDefault="00A218FD">
      <w:pPr>
        <w:ind w:firstLine="708"/>
        <w:sectPr w:rsidR="00A218FD">
          <w:pgSz w:w="11906" w:h="16838"/>
          <w:pgMar w:top="1417" w:right="1417" w:bottom="1417" w:left="1417" w:header="0" w:footer="0" w:gutter="0"/>
          <w:cols w:space="708"/>
          <w:formProt w:val="0"/>
          <w:docGrid w:linePitch="360" w:charSpace="-2049"/>
        </w:sectPr>
      </w:pPr>
    </w:p>
    <w:p w:rsidR="00A218FD" w:rsidRDefault="00F944F0" w:rsidP="0078475C">
      <w:pPr>
        <w:pStyle w:val="Odstavecseseznamem"/>
        <w:numPr>
          <w:ilvl w:val="0"/>
          <w:numId w:val="1"/>
        </w:numPr>
        <w:jc w:val="both"/>
        <w:rPr>
          <w:b/>
        </w:rPr>
      </w:pPr>
      <w:r>
        <w:rPr>
          <w:b/>
        </w:rPr>
        <w:lastRenderedPageBreak/>
        <w:t>Změna učebního plánu pro třetí</w:t>
      </w:r>
      <w:r w:rsidR="00C027D3">
        <w:rPr>
          <w:b/>
        </w:rPr>
        <w:t xml:space="preserve"> ročník</w:t>
      </w:r>
    </w:p>
    <w:p w:rsidR="00A218FD" w:rsidRDefault="00C027D3" w:rsidP="0078475C">
      <w:pPr>
        <w:jc w:val="both"/>
      </w:pPr>
      <w:r>
        <w:t>Z rozhod</w:t>
      </w:r>
      <w:r w:rsidR="002A320B">
        <w:t>nutí ředitelky školy, školské ra</w:t>
      </w:r>
      <w:r>
        <w:t>dy a rady školské právnické osoby Hořické gymnázium došlo pro školní rok 2016/2017 k</w:t>
      </w:r>
      <w:r w:rsidR="002A320B">
        <w:t> úpravě učebního plánu</w:t>
      </w:r>
      <w:r w:rsidR="00F944F0">
        <w:t xml:space="preserve"> třetí</w:t>
      </w:r>
      <w:r w:rsidR="002A320B">
        <w:t>ho</w:t>
      </w:r>
      <w:r>
        <w:t xml:space="preserve"> ročník</w:t>
      </w:r>
      <w:r w:rsidR="002A320B">
        <w:t>u u některých vyučovacích předmětů</w:t>
      </w:r>
      <w:r>
        <w:t>. Důvo</w:t>
      </w:r>
      <w:r w:rsidR="00F944F0">
        <w:t>dem je malý počet žáků ve třetím</w:t>
      </w:r>
      <w:r>
        <w:t xml:space="preserve"> ročníku. Na ně</w:t>
      </w:r>
      <w:r w:rsidR="00F944F0">
        <w:t>které předměty jsou žáci třetího ročníku spojeni se čtvrtým</w:t>
      </w:r>
      <w:r>
        <w:t xml:space="preserve"> ročníkem</w:t>
      </w:r>
      <w:r w:rsidR="0020744A">
        <w:t xml:space="preserve"> (německý a ruský jazyk)</w:t>
      </w:r>
      <w:r>
        <w:t>, na některé s prvním ročníkem</w:t>
      </w:r>
      <w:r w:rsidR="0020744A">
        <w:t xml:space="preserve"> (český jazyk a literatura, tělesná výchova), ostatní</w:t>
      </w:r>
      <w:r>
        <w:t xml:space="preserve"> mají samostatně.</w:t>
      </w:r>
    </w:p>
    <w:p w:rsidR="00A218FD" w:rsidRDefault="00C027D3" w:rsidP="0078475C">
      <w:pPr>
        <w:jc w:val="both"/>
      </w:pPr>
      <w:r>
        <w:t>Předměty byly rozděleny do těchto skupin:</w:t>
      </w:r>
    </w:p>
    <w:p w:rsidR="00A218FD" w:rsidRDefault="00C027D3" w:rsidP="0078475C">
      <w:pPr>
        <w:pStyle w:val="Odstavecseseznamem"/>
        <w:numPr>
          <w:ilvl w:val="0"/>
          <w:numId w:val="2"/>
        </w:numPr>
        <w:jc w:val="both"/>
      </w:pPr>
      <w:r>
        <w:t>Předměty, které se vyučují podle učebního plánu třetího ro</w:t>
      </w:r>
      <w:r w:rsidR="0020744A">
        <w:t>čníku – anglický jazyk, německý jazyk, ruský jazyk, matematika, fyzika, biologie, tělesná výchova.</w:t>
      </w:r>
    </w:p>
    <w:p w:rsidR="00A218FD" w:rsidRDefault="00C027D3" w:rsidP="0078475C">
      <w:pPr>
        <w:pStyle w:val="Odstavecseseznamem"/>
        <w:numPr>
          <w:ilvl w:val="0"/>
          <w:numId w:val="2"/>
        </w:numPr>
        <w:jc w:val="both"/>
      </w:pPr>
      <w:r>
        <w:t>Předměty, které se vyučují podle učebního plánu druhého ročníku</w:t>
      </w:r>
      <w:r w:rsidR="0020744A">
        <w:t xml:space="preserve"> – chemie</w:t>
      </w:r>
      <w:r>
        <w:t>.</w:t>
      </w:r>
    </w:p>
    <w:p w:rsidR="00A218FD" w:rsidRDefault="00C027D3" w:rsidP="0078475C">
      <w:pPr>
        <w:pStyle w:val="Odstavecseseznamem"/>
        <w:numPr>
          <w:ilvl w:val="0"/>
          <w:numId w:val="2"/>
        </w:numPr>
        <w:jc w:val="both"/>
      </w:pPr>
      <w:r>
        <w:t>Předměty, které se vyučují podle učebního plánu prv</w:t>
      </w:r>
      <w:r w:rsidR="002316A1">
        <w:t>ního</w:t>
      </w:r>
      <w:r w:rsidR="0020744A">
        <w:t xml:space="preserve"> ročníku – český jazyk a literatura, dějepis, základy společenských věd, zeměpis.</w:t>
      </w:r>
    </w:p>
    <w:p w:rsidR="00A218FD" w:rsidRDefault="00C027D3">
      <w:r>
        <w:t>Během čtyř let studia bude splněn celý učební plán.</w:t>
      </w:r>
    </w:p>
    <w:p w:rsidR="00A218FD" w:rsidRDefault="00A218FD"/>
    <w:p w:rsidR="00A218FD" w:rsidRDefault="00A218FD"/>
    <w:p w:rsidR="00A218FD" w:rsidRDefault="00C027D3">
      <w:pPr>
        <w:pStyle w:val="Odstavecseseznamem"/>
        <w:numPr>
          <w:ilvl w:val="0"/>
          <w:numId w:val="1"/>
        </w:numPr>
        <w:rPr>
          <w:b/>
        </w:rPr>
      </w:pPr>
      <w:r>
        <w:rPr>
          <w:b/>
        </w:rPr>
        <w:t>Volitelné předměty ve třetím a čtv</w:t>
      </w:r>
      <w:r w:rsidR="006612AF">
        <w:rPr>
          <w:b/>
        </w:rPr>
        <w:t>rtém ročníku pro školní rok 2017/2018</w:t>
      </w:r>
    </w:p>
    <w:p w:rsidR="00A218FD" w:rsidRDefault="00C027D3">
      <w:r>
        <w:t>Volitelné předměty pro třetí ročník:</w:t>
      </w:r>
    </w:p>
    <w:p w:rsidR="00A218FD" w:rsidRDefault="00C027D3">
      <w:r>
        <w:tab/>
        <w:t>Humanitní seminář (dotace 1 hodina týdně)</w:t>
      </w:r>
    </w:p>
    <w:p w:rsidR="00A218FD" w:rsidRDefault="006612AF">
      <w:r>
        <w:tab/>
        <w:t>Psychologie (dotace 1 hodina</w:t>
      </w:r>
      <w:r w:rsidR="00C027D3">
        <w:t xml:space="preserve"> týdně)</w:t>
      </w:r>
    </w:p>
    <w:p w:rsidR="00A218FD" w:rsidRDefault="00C027D3">
      <w:r>
        <w:tab/>
        <w:t>Přírodovědný seminář – biologie (dotace 1 hodina týdně)</w:t>
      </w:r>
    </w:p>
    <w:p w:rsidR="00A218FD" w:rsidRDefault="00C027D3">
      <w:r>
        <w:tab/>
        <w:t>Přírodovědný seminář – chemie (dotace 1 hodina týdně)</w:t>
      </w:r>
    </w:p>
    <w:p w:rsidR="00A218FD" w:rsidRDefault="00C027D3">
      <w:r>
        <w:t>Volitelné předměty pro čtvrtý ročník:</w:t>
      </w:r>
    </w:p>
    <w:p w:rsidR="00A218FD" w:rsidRDefault="00DE3B5F">
      <w:r>
        <w:tab/>
        <w:t>Ekologie a evoluční biologie</w:t>
      </w:r>
      <w:r w:rsidR="00C027D3">
        <w:t xml:space="preserve"> (dotace 2 hodiny týdně)</w:t>
      </w:r>
    </w:p>
    <w:p w:rsidR="00A218FD" w:rsidRDefault="00DE3B5F">
      <w:r>
        <w:tab/>
        <w:t>Biologie člověka</w:t>
      </w:r>
      <w:r w:rsidR="00C027D3">
        <w:t xml:space="preserve"> (dotace 2 hodiny týdně)</w:t>
      </w:r>
    </w:p>
    <w:p w:rsidR="00A218FD" w:rsidRDefault="00C027D3">
      <w:r>
        <w:tab/>
        <w:t>Dějepisný seminář (dotace 2 hodiny týdně)</w:t>
      </w:r>
    </w:p>
    <w:p w:rsidR="00A218FD" w:rsidRDefault="00C027D3">
      <w:r>
        <w:tab/>
        <w:t>Diferenciální a integrální počet (dotace 2 hodiny týdně)</w:t>
      </w:r>
    </w:p>
    <w:p w:rsidR="00A218FD" w:rsidRDefault="00C027D3">
      <w:r>
        <w:tab/>
        <w:t>Fyzikální seminář (dotace 2 hodiny týdně)</w:t>
      </w:r>
    </w:p>
    <w:p w:rsidR="00A218FD" w:rsidRDefault="00C027D3">
      <w:r>
        <w:tab/>
        <w:t>Chemie maturitní (dotace 2 hodiny týdně)</w:t>
      </w:r>
    </w:p>
    <w:p w:rsidR="00A218FD" w:rsidRDefault="00C027D3">
      <w:r>
        <w:tab/>
        <w:t>Matematika maturitní (dotace 2 hodiny týdně)</w:t>
      </w:r>
    </w:p>
    <w:p w:rsidR="00A218FD" w:rsidRDefault="00C027D3">
      <w:r>
        <w:tab/>
        <w:t>Psychologie (dotace 1 hodina týdně)</w:t>
      </w:r>
    </w:p>
    <w:p w:rsidR="00A218FD" w:rsidRDefault="00C027D3">
      <w:r>
        <w:tab/>
        <w:t>Společenskovědní seminář (dotace 2 hodiny týdně)</w:t>
      </w:r>
    </w:p>
    <w:p w:rsidR="00A218FD" w:rsidRDefault="00C027D3">
      <w:r>
        <w:lastRenderedPageBreak/>
        <w:tab/>
        <w:t>Zeměpisný seminář (dotace 2 hodiny týdně)</w:t>
      </w:r>
    </w:p>
    <w:p w:rsidR="00DE3B5F" w:rsidRDefault="00DE3B5F">
      <w:r>
        <w:tab/>
        <w:t>Literární seminář (dotace 2 hodiny týdně)</w:t>
      </w:r>
    </w:p>
    <w:p w:rsidR="00A218FD" w:rsidRDefault="00A218FD"/>
    <w:p w:rsidR="00A218FD" w:rsidRDefault="00A218FD"/>
    <w:p w:rsidR="00A218FD" w:rsidRDefault="00C027D3">
      <w:pPr>
        <w:pStyle w:val="Odstavecseseznamem"/>
        <w:numPr>
          <w:ilvl w:val="0"/>
          <w:numId w:val="1"/>
        </w:numPr>
        <w:rPr>
          <w:b/>
        </w:rPr>
      </w:pPr>
      <w:r>
        <w:rPr>
          <w:b/>
        </w:rPr>
        <w:t>Spojení skupin na tělesnou výchovu</w:t>
      </w:r>
    </w:p>
    <w:p w:rsidR="00A218FD" w:rsidRDefault="00DE3B5F" w:rsidP="0078475C">
      <w:pPr>
        <w:jc w:val="both"/>
      </w:pPr>
      <w:r>
        <w:t>Pro školní rok 2017/2018 se na hodiny tělesné výchovy spojují do jedné skupiny žáci a žákyně prvního a třetího ročníku. Ostatní ročníky mají tělesnou výchovu samostatně.</w:t>
      </w:r>
    </w:p>
    <w:p w:rsidR="00A218FD" w:rsidRDefault="00A218FD"/>
    <w:p w:rsidR="00DE3B5F" w:rsidRDefault="00DE3B5F"/>
    <w:p w:rsidR="00DE3B5F" w:rsidRPr="00DE3B5F" w:rsidRDefault="00DE3B5F" w:rsidP="00DE3B5F">
      <w:pPr>
        <w:pStyle w:val="Odstavecseseznamem"/>
        <w:numPr>
          <w:ilvl w:val="0"/>
          <w:numId w:val="1"/>
        </w:numPr>
        <w:rPr>
          <w:b/>
        </w:rPr>
      </w:pPr>
      <w:r w:rsidRPr="00DE3B5F">
        <w:rPr>
          <w:b/>
        </w:rPr>
        <w:t>Úprava učebního plánu od školního roku 2017/2018</w:t>
      </w:r>
    </w:p>
    <w:p w:rsidR="00DE3B5F" w:rsidRDefault="00DE3B5F" w:rsidP="00AF5A87">
      <w:pPr>
        <w:pStyle w:val="Bezmezer"/>
      </w:pPr>
      <w:r>
        <w:t xml:space="preserve">Od tohoto školního roku se předmět </w:t>
      </w:r>
      <w:r w:rsidRPr="000C41D2">
        <w:rPr>
          <w:i/>
        </w:rPr>
        <w:t>Geologie</w:t>
      </w:r>
      <w:r>
        <w:t xml:space="preserve"> i</w:t>
      </w:r>
      <w:r w:rsidR="000C41D2">
        <w:t>ntegruje do předmětu</w:t>
      </w:r>
      <w:r>
        <w:t xml:space="preserve"> </w:t>
      </w:r>
      <w:r w:rsidRPr="000C41D2">
        <w:rPr>
          <w:i/>
        </w:rPr>
        <w:t>Zeměpis</w:t>
      </w:r>
      <w:r>
        <w:t>. Dochází k úpravě počtu hodin v prvním ročníku. Z původních 34 hodin</w:t>
      </w:r>
      <w:r w:rsidR="0022705F">
        <w:t xml:space="preserve"> týdně</w:t>
      </w:r>
      <w:r>
        <w:t xml:space="preserve"> se celková dotace snižuje na 33 hodin</w:t>
      </w:r>
      <w:r w:rsidR="0022705F">
        <w:t xml:space="preserve"> týdně</w:t>
      </w:r>
      <w:r>
        <w:t>.</w:t>
      </w:r>
    </w:p>
    <w:p w:rsidR="00AF5A87" w:rsidRDefault="00AF5A87" w:rsidP="00AF5A87">
      <w:pPr>
        <w:pStyle w:val="Bezmezer"/>
      </w:pPr>
      <w:r>
        <w:t xml:space="preserve">OVO geologie 1.1 – 1.2, 2.1 – 2.4, 3.1, 4.1 – 4.2 </w:t>
      </w:r>
      <w:r w:rsidR="0022705F">
        <w:t xml:space="preserve">se přesouvá </w:t>
      </w:r>
      <w:r>
        <w:t>do prvního ročníku, 4.3 a 4. 4 do třetího ročníku.</w:t>
      </w:r>
    </w:p>
    <w:p w:rsidR="006951A6" w:rsidRDefault="006951A6" w:rsidP="00AF5A87">
      <w:pPr>
        <w:pStyle w:val="Bezmezer"/>
      </w:pPr>
    </w:p>
    <w:p w:rsidR="006951A6" w:rsidRDefault="006951A6" w:rsidP="00AF5A87">
      <w:pPr>
        <w:pStyle w:val="Bezmezer"/>
      </w:pPr>
    </w:p>
    <w:p w:rsidR="00F253FF" w:rsidRDefault="00F253FF" w:rsidP="006951A6">
      <w:pPr>
        <w:pStyle w:val="Odstavecseseznamem"/>
        <w:numPr>
          <w:ilvl w:val="0"/>
          <w:numId w:val="1"/>
        </w:numPr>
        <w:rPr>
          <w:b/>
        </w:rPr>
      </w:pPr>
      <w:r>
        <w:rPr>
          <w:b/>
        </w:rPr>
        <w:t>Úprava kapitoly 3.6 Zabezpečení výuky pro žáky se speciálními vzdělávacími potřebami a kapitoly 3.7 Zabezpečení výuky žáků mimořádně nadaných v CHARAKTERISTICE ŠVP</w:t>
      </w:r>
    </w:p>
    <w:p w:rsidR="00F253FF" w:rsidRDefault="00F253FF" w:rsidP="0078475C">
      <w:pPr>
        <w:pStyle w:val="Bezmezer"/>
        <w:jc w:val="both"/>
      </w:pPr>
      <w:r>
        <w:t>K úpravě ŠVP dochází v souvislosti s novelou zákona č.561/2006 Sb., školský zákon. Stěžejní pro úpravu ŠVP byla změna § 16 (16a, 16b) školského zákona, jehož účinnost je od 1. 9. 2016. Tato úprava je legislativním ukotvením tzv. společného vzdělávání a zahájení procesu nového způsobu podpory vzdělávání žáků se speciálními vzdělávacími potřebami a žáků nadaných.</w:t>
      </w:r>
    </w:p>
    <w:p w:rsidR="00F253FF" w:rsidRDefault="00F253FF" w:rsidP="00F253FF">
      <w:pPr>
        <w:pStyle w:val="Bezmezer"/>
      </w:pPr>
    </w:p>
    <w:p w:rsidR="00F253FF" w:rsidRPr="00F253FF" w:rsidRDefault="00F253FF" w:rsidP="00F253FF">
      <w:pPr>
        <w:pStyle w:val="Bezmezer"/>
      </w:pPr>
    </w:p>
    <w:p w:rsidR="006951A6" w:rsidRPr="006951A6" w:rsidRDefault="006951A6" w:rsidP="00F253FF">
      <w:pPr>
        <w:pStyle w:val="Odstavecseseznamem"/>
        <w:rPr>
          <w:b/>
        </w:rPr>
      </w:pPr>
      <w:r w:rsidRPr="006951A6">
        <w:rPr>
          <w:b/>
        </w:rPr>
        <w:t>Vzdělávání žáků se speciálními vzdělávacími potřebami</w:t>
      </w:r>
      <w:r w:rsidR="0022705F">
        <w:rPr>
          <w:b/>
        </w:rPr>
        <w:t xml:space="preserve"> (kapitola 3.6)</w:t>
      </w:r>
    </w:p>
    <w:p w:rsidR="0078475C" w:rsidRDefault="0078475C" w:rsidP="006951A6">
      <w:pPr>
        <w:pStyle w:val="Bezmezer"/>
      </w:pPr>
    </w:p>
    <w:p w:rsidR="006951A6" w:rsidRDefault="006951A6" w:rsidP="0078475C">
      <w:pPr>
        <w:pStyle w:val="Bezmezer"/>
        <w:jc w:val="both"/>
      </w:pPr>
      <w:r>
        <w:t>Vzdělávání žáků se speciálními vzdělávacími potřebami je na naší škole realizováno v souladu s příslušnými ustanoveními školského zákona, vyhlášek a prováděcích předpisů. K těmto žákům volíme individuální přístup. V závislosti na podpoře žáka je vypracován plán pedagogické podpory (P</w:t>
      </w:r>
      <w:r w:rsidR="00264981">
        <w:t>L</w:t>
      </w:r>
      <w:r>
        <w:t>PP) a případně individuální vzdělávací plán (IVP) pro konkrétní předmět.</w:t>
      </w:r>
    </w:p>
    <w:p w:rsidR="006951A6" w:rsidRDefault="006951A6" w:rsidP="0078475C">
      <w:pPr>
        <w:pStyle w:val="Bezmezer"/>
        <w:jc w:val="both"/>
      </w:pPr>
      <w:r>
        <w:t>P</w:t>
      </w:r>
      <w:r w:rsidR="00264981">
        <w:t>L</w:t>
      </w:r>
      <w:r>
        <w:t>PP je vypracován v písemné podobě za součinnosti učitele konkrétního vyučovacího předmětu a výchovného poradce. Vypracování předchází jednání s jednotlivými vyučujícími</w:t>
      </w:r>
      <w:r w:rsidR="00264981">
        <w:t xml:space="preserve"> s cílem stanovit optimální metody a formy práce s žákem, způsoby kontroly osvojených znalostí a dovedností. Výchovný poradce stanovuje termín přípravy PLPP a organizuje případné schůzky s pedagogy, vedením školy, zákonnými zástupci žáka i žákem samotným.</w:t>
      </w:r>
    </w:p>
    <w:p w:rsidR="00264981" w:rsidRDefault="00264981" w:rsidP="0078475C">
      <w:pPr>
        <w:pStyle w:val="Bezmezer"/>
        <w:jc w:val="both"/>
      </w:pPr>
      <w:r>
        <w:t xml:space="preserve">IVP je vypracováno v písemné podobě na základě doporučení školského poradenského zařízení. Spoluprací se školským poradenským zařízením je pověřen výchovný poradce. IVP žáka sestavuje výchovný poradce ve spolupráci s třídním učitelem a s učiteli vyučovacích předmětů, ve kterých se projevují speciální potřeby žáka, a školským poradenským zařízením. IVP je vždy předem projednán se zákonným zástupcem žáka nebo žákem, který dosáhl zletilosti. Výchovný poradce zajistí písemný </w:t>
      </w:r>
      <w:r>
        <w:lastRenderedPageBreak/>
        <w:t xml:space="preserve">informovaný souhlas zákonného zástupce žáka nebo souhlas žáka zletilého. Za dodržování IVP odpovídají jednotliví vyučující příslušných předmětů. </w:t>
      </w:r>
    </w:p>
    <w:p w:rsidR="00264981" w:rsidRDefault="00264981" w:rsidP="0078475C">
      <w:pPr>
        <w:pStyle w:val="Bezmezer"/>
        <w:jc w:val="both"/>
      </w:pPr>
      <w:r>
        <w:t>Práci se žáky se speciálními vzdělávacími potřebami přímo ve škole koordinuje školní poradenské pracoviště školy, které je tvořeno vedením školy a výchovným poradcem, který zároveň koordinuje jeho činnost.</w:t>
      </w:r>
    </w:p>
    <w:p w:rsidR="00264981" w:rsidRDefault="00264981" w:rsidP="0078475C">
      <w:pPr>
        <w:pStyle w:val="Bezmezer"/>
        <w:jc w:val="both"/>
      </w:pPr>
      <w:r>
        <w:t>V rámci přijímacího řízení ke studiu, v průběhu studia a při jeho ukončování maturitní zkouškou jsou těmto žákům stanoveny vhodné podmínky odpovídající jejich potřebám a při hodnocení žáků se speciálními potřebami se přihlédne k povaze jejich potřeb tak, aby byla maximální měrou eliminována jejich</w:t>
      </w:r>
      <w:r w:rsidR="00856559">
        <w:t xml:space="preserve"> případná znevýhodnění.</w:t>
      </w:r>
    </w:p>
    <w:p w:rsidR="0078475C" w:rsidRDefault="0078475C" w:rsidP="0078475C">
      <w:pPr>
        <w:pStyle w:val="Bezmezer"/>
        <w:jc w:val="both"/>
      </w:pPr>
      <w:r>
        <w:t>Podpůrná opatření představují podporu pro práci pedagoga se žákem, kdy jeho vzdělávání v různé míře vyžaduje upravit průběh jeho vzdělávání. Cílem úprav je především vyrovnávat podmínky ke vzdělávání žáka, které mohou být ovlivněny mírnými problémy nebo závažnými obtížemi, které mohou být způsobeny odlišnými životními podmínkami, kulturním prostředím, nepříznivým aktuálním zdravotním stavem nebo zdravotním postižením žáka.</w:t>
      </w:r>
    </w:p>
    <w:p w:rsidR="00856559" w:rsidRDefault="00856559" w:rsidP="0078475C">
      <w:pPr>
        <w:pStyle w:val="Bezmezer"/>
        <w:jc w:val="both"/>
      </w:pPr>
      <w:r>
        <w:t>Podpůrná opatření pro žáky se speciálními vzdělávacími potřebami jsou využívána v oblasti metod výuky, kdy dochází k respektování odlišných stylů učení jednotlivých žáků, přizpůsobení metod a forem práce učitelů za současného poskytování zpětné vazby žákovi. Zohledněno je pracovní tempo žáků. V oblasti organizace výuky dochází k častějšímu střídání forem a činnosti během vyučovacích hodin, využívá se skupinová výuka, je možné vložení krátké přestávky do vyučovací hodiny.</w:t>
      </w:r>
    </w:p>
    <w:p w:rsidR="00856559" w:rsidRDefault="00856559" w:rsidP="0078475C">
      <w:pPr>
        <w:pStyle w:val="Bezmezer"/>
        <w:jc w:val="both"/>
      </w:pPr>
      <w:r>
        <w:t>Žákům se speciálními vzdělávacími potřebami jsou zajišťovány potřebné materiálně-technické podmínky a v případě potřeby také speciální didaktické a kompenzační učební pomůcky přizpůsobené individuálním potřebám žáka.</w:t>
      </w:r>
    </w:p>
    <w:p w:rsidR="00856559" w:rsidRDefault="00856559" w:rsidP="0078475C">
      <w:pPr>
        <w:pStyle w:val="Bezmezer"/>
        <w:jc w:val="both"/>
      </w:pPr>
      <w:r>
        <w:t>Vzhledem k prostorovému řešení budovy nejsme školou s bezbariérovým přístupem.</w:t>
      </w:r>
    </w:p>
    <w:p w:rsidR="00856559" w:rsidRDefault="00856559" w:rsidP="0078475C">
      <w:pPr>
        <w:pStyle w:val="Bezmezer"/>
        <w:jc w:val="both"/>
      </w:pPr>
      <w:r>
        <w:t>Žákům se speciálními vzdělávacími potřebami je n</w:t>
      </w:r>
      <w:r w:rsidR="007D21C7">
        <w:t xml:space="preserve">abízena pomoc formou doučování a </w:t>
      </w:r>
      <w:r>
        <w:t>využívání didaktických pomůcek i mimo výuku. Tito žáci jsou maximálně zapojování do života školy (exkurze, expedice, výjezdy).</w:t>
      </w:r>
    </w:p>
    <w:p w:rsidR="00856559" w:rsidRDefault="00856559" w:rsidP="00856559"/>
    <w:p w:rsidR="00856559" w:rsidRDefault="00856559" w:rsidP="00856559"/>
    <w:p w:rsidR="00856559" w:rsidRDefault="00856559" w:rsidP="00F253FF">
      <w:pPr>
        <w:pStyle w:val="Bezmezer"/>
        <w:ind w:left="720"/>
        <w:rPr>
          <w:b/>
        </w:rPr>
      </w:pPr>
      <w:r w:rsidRPr="00856559">
        <w:rPr>
          <w:b/>
        </w:rPr>
        <w:t>Vzdělávání žáků nadaných a mimořádně nadaných</w:t>
      </w:r>
      <w:r w:rsidR="0022705F">
        <w:rPr>
          <w:b/>
        </w:rPr>
        <w:t xml:space="preserve"> (kapitola 3.7)</w:t>
      </w:r>
    </w:p>
    <w:p w:rsidR="00F253FF" w:rsidRPr="00856559" w:rsidRDefault="00F253FF" w:rsidP="00F253FF">
      <w:pPr>
        <w:pStyle w:val="Bezmezer"/>
        <w:ind w:left="720"/>
        <w:rPr>
          <w:b/>
        </w:rPr>
      </w:pPr>
    </w:p>
    <w:p w:rsidR="00856559" w:rsidRDefault="00F253FF" w:rsidP="0078475C">
      <w:pPr>
        <w:pStyle w:val="Bezmezer"/>
        <w:jc w:val="both"/>
      </w:pPr>
      <w:r>
        <w:t>Za nadaného žáka se považuje především žák, který při adekvátní podpoře vykazuje ve srovnání s vrstevníky vysokou úroveň v jedné či více oblastech rozumových schopností, v pohybových, manuálních, uměleckých nebo sociálních dovednostech.</w:t>
      </w:r>
    </w:p>
    <w:p w:rsidR="00F253FF" w:rsidRDefault="00F253FF" w:rsidP="0078475C">
      <w:pPr>
        <w:pStyle w:val="Bezmezer"/>
        <w:jc w:val="both"/>
      </w:pPr>
      <w:r>
        <w:t>Za mimořádně nadaného žáka se považuje především žák, jehož rozložení schopností dosahuje mimořádné úrovně při vysoké tvořivosti v celém okruhu činnosti nebo v jednotlivých oblastech rozumových schopností, v pohybových, manuálních, uměleckých nebo sociálních dovednostech.</w:t>
      </w:r>
    </w:p>
    <w:p w:rsidR="00856559" w:rsidRDefault="00856559" w:rsidP="0078475C">
      <w:pPr>
        <w:pStyle w:val="Bezmezer"/>
        <w:jc w:val="both"/>
      </w:pPr>
      <w:r>
        <w:t>Přístup k nadaným a mimořádně</w:t>
      </w:r>
      <w:r w:rsidR="00ED1C1F">
        <w:t xml:space="preserve"> nadaným žákům se uskutečňuje v souladu s ustanoveními školského zákona a prováděcími předpisy, přičemž jsou zohledněny specifické dovednosti a schopnosti žáka.</w:t>
      </w:r>
    </w:p>
    <w:p w:rsidR="00ED1C1F" w:rsidRDefault="00ED1C1F" w:rsidP="0078475C">
      <w:pPr>
        <w:pStyle w:val="Bezmezer"/>
        <w:jc w:val="both"/>
      </w:pPr>
      <w:r>
        <w:t>Výchova a vzdělávání nadaných žáků vyžaduje schopnosti pedagoga rozpoznat takového žáka a vytvořit pro něj optimální vzdělávací prostředí</w:t>
      </w:r>
      <w:r w:rsidR="004E00E7">
        <w:t>. K tomu slouží další vzdělávání učitelů, které je vede ke schopnosti dát žákovi příležitost projevit nadání, motivovat ho trvale a dostatečně a vytvořit pro něj prostředí podporující jeho talent.</w:t>
      </w:r>
    </w:p>
    <w:p w:rsidR="004E00E7" w:rsidRDefault="00D4320C" w:rsidP="0078475C">
      <w:pPr>
        <w:pStyle w:val="Bezmezer"/>
        <w:jc w:val="both"/>
      </w:pPr>
      <w:r>
        <w:t>Možností pro identifikaci</w:t>
      </w:r>
      <w:bookmarkStart w:id="0" w:name="_GoBack"/>
      <w:bookmarkEnd w:id="0"/>
      <w:r w:rsidR="004E00E7">
        <w:t xml:space="preserve"> nadaných žáků jsou volitelné předměty, realizace a účast v různých druzích testů, ve využívání individuálních konzultací, účast ve vědomostních a dovednostních soutěžích, středoškolské odborné činnosti, spolupráce s pedagogicko-psychologickou poradnou a dalšími institucemi. Mimořádně nadaný žák může být vzděláván podle individuálního vzdělávacího plánu s ohledem na osobnost žáka a druh jeho nadání.</w:t>
      </w:r>
    </w:p>
    <w:p w:rsidR="004E00E7" w:rsidRDefault="004E00E7" w:rsidP="0078475C">
      <w:pPr>
        <w:pStyle w:val="Bezmezer"/>
        <w:jc w:val="both"/>
      </w:pPr>
      <w:r>
        <w:t>Individuální vzdělávací plán (IVP) mimořádně nadaného žáka sestavuje třídní učitel ve spolupráci s učiteli vyučovacích předmětů, ve kterých se projevují speciální potřeby žáka, školním poradenským pracovištěm a školským poradenským zařízením, zákonnými zástupci žáka a žákem.</w:t>
      </w:r>
    </w:p>
    <w:p w:rsidR="004E00E7" w:rsidRDefault="004E00E7" w:rsidP="0078475C">
      <w:pPr>
        <w:pStyle w:val="Bezmezer"/>
        <w:jc w:val="both"/>
      </w:pPr>
      <w:r>
        <w:lastRenderedPageBreak/>
        <w:t xml:space="preserve">Z forem a metod práce s nadanými a mimořádně nadanými žáky jsou často využívány např. problémově orientovaný výuka, projektové vyučování, integrace jednotlivých vzdělávacích oborů, zařazování volitelných předmětů podle zájmu žáků, využívání možností </w:t>
      </w:r>
      <w:proofErr w:type="spellStart"/>
      <w:r>
        <w:t>mimovyučovacích</w:t>
      </w:r>
      <w:proofErr w:type="spellEnd"/>
      <w:r>
        <w:t xml:space="preserve"> aktivit, preference individuálního přístupu, vytváření studijních skupin podle úrovně znalostí.</w:t>
      </w:r>
    </w:p>
    <w:p w:rsidR="004E00E7" w:rsidRDefault="004E00E7" w:rsidP="0078475C">
      <w:pPr>
        <w:pStyle w:val="Bezmezer"/>
        <w:jc w:val="both"/>
      </w:pPr>
      <w:r>
        <w:t>Koordinací spolupráce se školským pedagogickým zařízením a dalšími institucemi, které se zabývají možnostmi způsobu práce s nadanými žáky, je pověřen výchovný poradce.</w:t>
      </w:r>
    </w:p>
    <w:sectPr w:rsidR="004E00E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79A"/>
    <w:multiLevelType w:val="multilevel"/>
    <w:tmpl w:val="914C8B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2C1BC5"/>
    <w:multiLevelType w:val="multilevel"/>
    <w:tmpl w:val="2F08A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C603D2A"/>
    <w:multiLevelType w:val="multilevel"/>
    <w:tmpl w:val="59605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FD"/>
    <w:rsid w:val="000C41D2"/>
    <w:rsid w:val="0020744A"/>
    <w:rsid w:val="0022705F"/>
    <w:rsid w:val="002316A1"/>
    <w:rsid w:val="00264981"/>
    <w:rsid w:val="002A320B"/>
    <w:rsid w:val="004E00E7"/>
    <w:rsid w:val="006612AF"/>
    <w:rsid w:val="006951A6"/>
    <w:rsid w:val="0078475C"/>
    <w:rsid w:val="007D21C7"/>
    <w:rsid w:val="00856559"/>
    <w:rsid w:val="00A218FD"/>
    <w:rsid w:val="00AF5A87"/>
    <w:rsid w:val="00C027D3"/>
    <w:rsid w:val="00D33FFE"/>
    <w:rsid w:val="00D4320C"/>
    <w:rsid w:val="00DE3B5F"/>
    <w:rsid w:val="00ED1C1F"/>
    <w:rsid w:val="00F253FF"/>
    <w:rsid w:val="00F944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C8"/>
    <w:pPr>
      <w:spacing w:after="20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0635C8"/>
    <w:pPr>
      <w:ind w:left="720"/>
      <w:contextualSpacing/>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Bezmezer">
    <w:name w:val="No Spacing"/>
    <w:uiPriority w:val="1"/>
    <w:qFormat/>
    <w:rsid w:val="006951A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5C8"/>
    <w:pPr>
      <w:spacing w:after="200"/>
    </w:p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0635C8"/>
    <w:pPr>
      <w:ind w:left="720"/>
      <w:contextualSpacing/>
    </w:p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styleId="Bezmezer">
    <w:name w:val="No Spacing"/>
    <w:uiPriority w:val="1"/>
    <w:qFormat/>
    <w:rsid w:val="006951A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1297</Words>
  <Characters>7656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dc:creator>
  <cp:lastModifiedBy>Bednar</cp:lastModifiedBy>
  <cp:revision>18</cp:revision>
  <dcterms:created xsi:type="dcterms:W3CDTF">2016-10-24T16:47:00Z</dcterms:created>
  <dcterms:modified xsi:type="dcterms:W3CDTF">2018-02-14T13:23:00Z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