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5E" w:rsidRPr="00267E1E" w:rsidRDefault="007E7118" w:rsidP="002B65ED">
      <w:pPr>
        <w:spacing w:after="0" w:line="240" w:lineRule="auto"/>
        <w:jc w:val="center"/>
        <w:rPr>
          <w:rFonts w:cs="Times New Roman"/>
          <w:b/>
        </w:rPr>
      </w:pPr>
      <w:r w:rsidRPr="00267E1E">
        <w:rPr>
          <w:rFonts w:cs="Times New Roman"/>
          <w:b/>
        </w:rPr>
        <w:t>TOPICS FOR MAT</w:t>
      </w:r>
      <w:r w:rsidR="00955F3A">
        <w:rPr>
          <w:rFonts w:cs="Times New Roman"/>
          <w:b/>
        </w:rPr>
        <w:t>URITA EXAM IN ENGLISH LANGUAGE</w:t>
      </w:r>
    </w:p>
    <w:p w:rsidR="007E7118" w:rsidRPr="00267E1E" w:rsidRDefault="007E7118" w:rsidP="002B65ED">
      <w:pPr>
        <w:spacing w:after="0" w:line="240" w:lineRule="auto"/>
        <w:rPr>
          <w:rFonts w:cs="Times New Roman"/>
        </w:rPr>
      </w:pPr>
    </w:p>
    <w:p w:rsidR="005A2788" w:rsidRPr="00267E1E" w:rsidRDefault="005A278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Family and personal identification</w:t>
      </w:r>
      <w:r w:rsidR="009437FF" w:rsidRPr="00267E1E">
        <w:rPr>
          <w:rFonts w:cs="Times New Roman"/>
          <w:lang w:val="en-US"/>
        </w:rPr>
        <w:t xml:space="preserve"> </w:t>
      </w:r>
    </w:p>
    <w:p w:rsidR="00741690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Housing</w:t>
      </w:r>
      <w:r w:rsidR="009437FF" w:rsidRPr="00267E1E">
        <w:rPr>
          <w:rFonts w:cs="Times New Roman"/>
          <w:lang w:val="en-US"/>
        </w:rPr>
        <w:t xml:space="preserve"> </w:t>
      </w:r>
    </w:p>
    <w:p w:rsidR="00D96E88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Sports and </w:t>
      </w:r>
      <w:r w:rsidR="005B73CA" w:rsidRPr="00267E1E">
        <w:rPr>
          <w:rFonts w:cs="Times New Roman"/>
          <w:lang w:val="en-US"/>
        </w:rPr>
        <w:t>keeping fit</w:t>
      </w:r>
      <w:r w:rsidRPr="00267E1E">
        <w:rPr>
          <w:rFonts w:cs="Times New Roman"/>
          <w:lang w:val="en-US"/>
        </w:rPr>
        <w:t xml:space="preserve"> </w:t>
      </w:r>
    </w:p>
    <w:p w:rsidR="005B73CA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School and education </w:t>
      </w:r>
    </w:p>
    <w:p w:rsidR="00061CE8" w:rsidRPr="00267E1E" w:rsidRDefault="00061CE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T</w:t>
      </w:r>
      <w:r w:rsidR="007E7118" w:rsidRPr="00267E1E">
        <w:rPr>
          <w:rFonts w:cs="Times New Roman"/>
          <w:lang w:val="en-US"/>
        </w:rPr>
        <w:t>ravelling</w:t>
      </w:r>
      <w:r w:rsidRPr="00267E1E">
        <w:rPr>
          <w:rFonts w:cs="Times New Roman"/>
          <w:lang w:val="en-US"/>
        </w:rPr>
        <w:t xml:space="preserve"> and tourism</w:t>
      </w:r>
      <w:r w:rsidR="007E7118" w:rsidRPr="00267E1E">
        <w:rPr>
          <w:rFonts w:cs="Times New Roman"/>
          <w:lang w:val="en-US"/>
        </w:rPr>
        <w:t xml:space="preserve"> </w:t>
      </w:r>
    </w:p>
    <w:p w:rsidR="00B31D73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UK, London </w:t>
      </w:r>
    </w:p>
    <w:p w:rsidR="00B31D73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the Czech Republic,</w:t>
      </w:r>
      <w:r w:rsidR="00833E21" w:rsidRPr="00267E1E">
        <w:rPr>
          <w:rFonts w:cs="Times New Roman"/>
          <w:lang w:val="en-US"/>
        </w:rPr>
        <w:t xml:space="preserve"> Prague</w:t>
      </w:r>
      <w:r w:rsidRPr="00267E1E">
        <w:rPr>
          <w:rFonts w:cs="Times New Roman"/>
          <w:lang w:val="en-US"/>
        </w:rPr>
        <w:t xml:space="preserve"> </w:t>
      </w:r>
    </w:p>
    <w:p w:rsidR="00C968E8" w:rsidRPr="00267E1E" w:rsidRDefault="00833E21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Holidays and c</w:t>
      </w:r>
      <w:r w:rsidR="007E7118" w:rsidRPr="00267E1E">
        <w:rPr>
          <w:rFonts w:cs="Times New Roman"/>
          <w:lang w:val="en-US"/>
        </w:rPr>
        <w:t>elebrations</w:t>
      </w:r>
      <w:r w:rsidR="00C968E8" w:rsidRPr="00267E1E">
        <w:rPr>
          <w:rFonts w:cs="Times New Roman"/>
          <w:lang w:val="en-US"/>
        </w:rPr>
        <w:t xml:space="preserve"> </w:t>
      </w:r>
    </w:p>
    <w:p w:rsidR="00DE5A4D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Literature</w:t>
      </w:r>
      <w:r w:rsidR="00340B5E" w:rsidRPr="00267E1E">
        <w:rPr>
          <w:rFonts w:cs="Times New Roman"/>
          <w:lang w:val="en-US"/>
        </w:rPr>
        <w:t xml:space="preserve"> and reading </w:t>
      </w:r>
      <w:r w:rsidRPr="00267E1E">
        <w:rPr>
          <w:rFonts w:cs="Times New Roman"/>
          <w:lang w:val="en-US"/>
        </w:rPr>
        <w:t xml:space="preserve"> </w:t>
      </w:r>
    </w:p>
    <w:p w:rsidR="00340B5E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Clothes and fashion </w:t>
      </w:r>
    </w:p>
    <w:p w:rsidR="00FE7D2F" w:rsidRPr="00267E1E" w:rsidRDefault="00357A17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Money, shopping and services </w:t>
      </w:r>
    </w:p>
    <w:p w:rsidR="006F4D03" w:rsidRPr="00267E1E" w:rsidRDefault="006F4D03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the USA </w:t>
      </w:r>
    </w:p>
    <w:p w:rsidR="0075496C" w:rsidRPr="00267E1E" w:rsidRDefault="0075496C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The British Commonwealth of Nations </w:t>
      </w:r>
    </w:p>
    <w:p w:rsidR="00D520DA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Science and technology </w:t>
      </w:r>
    </w:p>
    <w:p w:rsidR="00D520DA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Cuisine </w:t>
      </w:r>
    </w:p>
    <w:p w:rsidR="00C93DAF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Media, communication</w:t>
      </w:r>
      <w:r w:rsidR="002F29B9" w:rsidRPr="00267E1E">
        <w:rPr>
          <w:rFonts w:cs="Times New Roman"/>
          <w:lang w:val="en-US"/>
        </w:rPr>
        <w:t xml:space="preserve"> </w:t>
      </w:r>
    </w:p>
    <w:p w:rsidR="00A04AC1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Culture </w:t>
      </w:r>
      <w:r w:rsidR="00EB4ECB" w:rsidRPr="00267E1E">
        <w:rPr>
          <w:rFonts w:cs="Times New Roman"/>
          <w:lang w:val="en-US"/>
        </w:rPr>
        <w:t xml:space="preserve">and free time </w:t>
      </w:r>
    </w:p>
    <w:p w:rsidR="00A04AC1" w:rsidRPr="00267E1E" w:rsidRDefault="00A04AC1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The Republic of Ireland </w:t>
      </w:r>
    </w:p>
    <w:p w:rsidR="005F2A4D" w:rsidRPr="00267E1E" w:rsidRDefault="00B03BA4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Work and jobs </w:t>
      </w:r>
    </w:p>
    <w:p w:rsidR="00C93DAF" w:rsidRPr="00267E1E" w:rsidRDefault="005F2A4D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Young people´s lifestyle </w:t>
      </w:r>
    </w:p>
    <w:p w:rsidR="00002F52" w:rsidRPr="00267E1E" w:rsidRDefault="00912B76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Health </w:t>
      </w:r>
    </w:p>
    <w:p w:rsidR="00120C14" w:rsidRPr="00267E1E" w:rsidRDefault="00120C14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Nature and environment </w:t>
      </w:r>
    </w:p>
    <w:p w:rsidR="00833E21" w:rsidRPr="00267E1E" w:rsidRDefault="00A20E56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Social problems </w:t>
      </w:r>
    </w:p>
    <w:p w:rsidR="007E7118" w:rsidRDefault="00833E21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My hometown, my region </w:t>
      </w:r>
    </w:p>
    <w:p w:rsidR="00D805D8" w:rsidRDefault="00D805D8" w:rsidP="00D805D8">
      <w:pPr>
        <w:spacing w:after="0" w:line="240" w:lineRule="auto"/>
        <w:rPr>
          <w:rFonts w:cs="Times New Roman"/>
          <w:lang w:val="en-US"/>
        </w:rPr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>Mgr. Ivana Chalupová</w:t>
      </w:r>
    </w:p>
    <w:p w:rsidR="00D805D8" w:rsidRPr="00D805D8" w:rsidRDefault="00D805D8" w:rsidP="00D805D8">
      <w:pPr>
        <w:spacing w:after="0" w:line="240" w:lineRule="auto"/>
        <w:rPr>
          <w:rFonts w:cs="Times New Roman"/>
          <w:lang w:val="en-US"/>
        </w:rPr>
      </w:pPr>
    </w:p>
    <w:p w:rsidR="00777CDC" w:rsidRPr="00267E1E" w:rsidRDefault="00777CDC" w:rsidP="002B65ED">
      <w:pPr>
        <w:spacing w:after="0" w:line="240" w:lineRule="auto"/>
        <w:rPr>
          <w:rFonts w:cs="Times New Roman"/>
        </w:rPr>
      </w:pPr>
      <w:r w:rsidRPr="00267E1E">
        <w:rPr>
          <w:rFonts w:cs="Times New Roman"/>
        </w:rPr>
        <w:br w:type="page"/>
      </w:r>
    </w:p>
    <w:p w:rsidR="003D5C42" w:rsidRPr="00352BD1" w:rsidRDefault="003D5C42" w:rsidP="003D5C42">
      <w:pPr>
        <w:spacing w:after="0" w:line="240" w:lineRule="auto"/>
        <w:jc w:val="center"/>
        <w:rPr>
          <w:b/>
          <w:bCs/>
        </w:rPr>
      </w:pPr>
      <w:r w:rsidRPr="00352BD1">
        <w:rPr>
          <w:b/>
          <w:bCs/>
        </w:rPr>
        <w:lastRenderedPageBreak/>
        <w:t xml:space="preserve">Maturitní okruhy – německý jazyk </w:t>
      </w:r>
    </w:p>
    <w:p w:rsidR="003D5C42" w:rsidRPr="00352BD1" w:rsidRDefault="003D5C42" w:rsidP="003D5C42">
      <w:pPr>
        <w:spacing w:after="0" w:line="240" w:lineRule="auto"/>
        <w:rPr>
          <w:b/>
          <w:bCs/>
        </w:rPr>
      </w:pP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</w:pPr>
      <w:proofErr w:type="spellStart"/>
      <w:r w:rsidRPr="00352BD1">
        <w:t>Familie</w:t>
      </w:r>
      <w:proofErr w:type="spellEnd"/>
      <w:r w:rsidRPr="00352BD1">
        <w:t xml:space="preserve"> </w:t>
      </w:r>
      <w:proofErr w:type="spellStart"/>
      <w:r w:rsidRPr="00352BD1">
        <w:t>und</w:t>
      </w:r>
      <w:proofErr w:type="spellEnd"/>
      <w:r w:rsidRPr="00352BD1">
        <w:t xml:space="preserve"> </w:t>
      </w:r>
      <w:r w:rsidRPr="00352BD1">
        <w:rPr>
          <w:lang w:val="de-DE"/>
        </w:rPr>
        <w:t>persönliche Beziehungen, Verwandte, Lebenspartner(in), Familienfeste, Probleme Eltern-Kinder.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</w:pPr>
      <w:r w:rsidRPr="00352BD1">
        <w:rPr>
          <w:lang w:val="de-DE"/>
        </w:rPr>
        <w:t>Wohnen. Arten der Wohnung. Beschreibe deine Wohnung. Umgebung und Lage, Größe, Heizung. Einfamilienhaus – Mietshaus (Vorteile und Nachteile). Mein Traumhaus.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</w:pPr>
      <w:r w:rsidRPr="00352BD1">
        <w:rPr>
          <w:lang w:val="de-DE"/>
        </w:rPr>
        <w:t>Schultag und Freizeit. Tagesprogramm an Wochentagen und am Wochenende. Freizeit – Hobbys, Unterhaltung. Das aktive oder passive Verbringen der Freizeit.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Ferien, Urlaub, Tourismus. Ferienpläne. Sommer- und Winterurlaub. Im Gebirge – am Meer. Vorteile, Nachteile.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Reisen ins Ausland. Reisedokumente. Verkehrsmittel. Unterkunft. Urlaubsorte. Meine Fahrt ins Ausland.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Die Tschechische Republik – meine Heimat. Lage, Natur, Wirtschaft, Städte, Geschichte. Sehenswürdigkeiten. Das Böhmische Paradies.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Deutschland. Lage, Geschichte, Wirtschaft. Natur. Städte, Sehenswürdigkeiten.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Österreich. Lage, Geschichte, Natur, Städte. Wien.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Die Schweiz. Lage, Natur, Städte. Bekannte Produkte. Tourismus.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Deutsche Literatur. Bekannteste Vertreter. Nobelpreisträger. Prager deutschsprachige Schriftsteller. Meine Lektüre.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Junge Leute von heute. Realität, Pläne, Probleme. Reisen, Studium.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Sport. Sportarten im Sommer, im Winter. Sport in der Schule. Ich und Sport. Olympische Spiele.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Schule, Ausbildung, Beruf. Das Schulsystem in Tschechien, in Deutschland. Unsere Schule. Beim Unterricht. Meine Zukunftspläne. Mein Traumberuf.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 xml:space="preserve">Einkaufen, Geschäfte, Dienstleistungen. Arten der Geschäfte. Große </w:t>
      </w:r>
      <w:proofErr w:type="spellStart"/>
      <w:r w:rsidRPr="00352BD1">
        <w:rPr>
          <w:lang w:val="de-DE"/>
        </w:rPr>
        <w:t>Suppermärkte</w:t>
      </w:r>
      <w:proofErr w:type="spellEnd"/>
      <w:r w:rsidRPr="00352BD1">
        <w:rPr>
          <w:lang w:val="de-DE"/>
        </w:rPr>
        <w:t>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Tschechische und deutsche Küche. (Vergleichen). Traditionelle deutsche und tschechische Gerichte. Mahlzeiten am Tage. Im Restaurant. Mein Rezept. Österreichische und schweizerische Küche.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Gesundheit, Krankheit, Kinderkrankheiten. Gesunde und ungesunde Lebensweise. Unfälle. Wenn ich krank bin.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Kommunikationsmittel früher und heute. Post. Presse, Rundfunk, Fernsehen. Neue Medien.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Natur und Umwelt. Umweltprobleme und mögliche Lösungen. Öko-Organisationen.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Kulturleben. Unterhaltung. Kulturmöglichkeiten in der Stadt, auf dem Lande. Kino, Theater, Konzerte, Tanzkurse, Ausstellungen.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Bedeutende Persönlichkeiten. In der Musik, Malerei, Wissenschaft, in anderen Bereichen.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Mein Wohnort. Ho</w:t>
      </w:r>
      <w:proofErr w:type="spellStart"/>
      <w:r w:rsidRPr="00352BD1">
        <w:t>řice</w:t>
      </w:r>
      <w:proofErr w:type="spellEnd"/>
      <w:r w:rsidRPr="00352BD1">
        <w:t xml:space="preserve"> – </w:t>
      </w:r>
      <w:r w:rsidRPr="00352BD1">
        <w:rPr>
          <w:lang w:val="de-DE"/>
        </w:rPr>
        <w:t>Sehenswürdigkeiten, Lage, Umgebung. Kultur- und Sportveranstaltungen.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Jahr, Jahreszeiten, Wetter. Zeitbestimmung. Einzelne Jahreszeiten. Wettervorhersage. Feste und Bräuche.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Sucht und Abhängigkeit. Probleme mit  Alkohol, Zigaretten, Drogen, neue Süchte.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Die Hauptstädte. Prag: Lage, Königsweg und andere Denkmäler. Prag heute, Kultur. Berlin. Wien. Bern.</w:t>
      </w:r>
    </w:p>
    <w:p w:rsidR="003D5C42" w:rsidRPr="00352BD1" w:rsidRDefault="003D5C42" w:rsidP="003D5C42">
      <w:pPr>
        <w:pStyle w:val="Odstavecseseznamem"/>
        <w:widowControl w:val="0"/>
        <w:numPr>
          <w:ilvl w:val="0"/>
          <w:numId w:val="25"/>
        </w:numPr>
        <w:suppressAutoHyphens/>
        <w:spacing w:after="0" w:line="240" w:lineRule="auto"/>
        <w:rPr>
          <w:lang w:val="de-DE"/>
        </w:rPr>
      </w:pPr>
      <w:r w:rsidRPr="00352BD1">
        <w:rPr>
          <w:lang w:val="de-DE"/>
        </w:rPr>
        <w:t>Europäische Union. Mitglieder, Währung, Sitz, Politik. Vorteile, Nachteile. Globalprobleme.</w:t>
      </w:r>
    </w:p>
    <w:p w:rsidR="003D5C42" w:rsidRPr="00352BD1" w:rsidRDefault="003D5C42" w:rsidP="003D5C42">
      <w:pPr>
        <w:spacing w:after="0" w:line="240" w:lineRule="auto"/>
        <w:rPr>
          <w:lang w:val="de-DE"/>
        </w:rPr>
      </w:pPr>
    </w:p>
    <w:p w:rsidR="003D5C42" w:rsidRPr="00352BD1" w:rsidRDefault="003D5C42" w:rsidP="003D5C42">
      <w:pPr>
        <w:spacing w:after="0" w:line="240" w:lineRule="auto"/>
      </w:pPr>
      <w:r w:rsidRPr="00352BD1">
        <w:t xml:space="preserve">Zpracovala </w:t>
      </w:r>
    </w:p>
    <w:p w:rsidR="003D5C42" w:rsidRDefault="003D5C42" w:rsidP="003D5C42">
      <w:pPr>
        <w:spacing w:after="0" w:line="240" w:lineRule="auto"/>
      </w:pPr>
      <w:r w:rsidRPr="00352BD1">
        <w:t xml:space="preserve">Mgr. </w:t>
      </w:r>
      <w:proofErr w:type="spellStart"/>
      <w:r w:rsidRPr="00352BD1">
        <w:t>Ellen</w:t>
      </w:r>
      <w:proofErr w:type="spellEnd"/>
      <w:r w:rsidRPr="00352BD1">
        <w:t xml:space="preserve"> Kloučková</w:t>
      </w:r>
    </w:p>
    <w:p w:rsidR="003D5C42" w:rsidRDefault="003D5C42">
      <w:r>
        <w:br w:type="page"/>
      </w:r>
    </w:p>
    <w:p w:rsidR="003D5C42" w:rsidRPr="00352BD1" w:rsidRDefault="003D5C42" w:rsidP="003D5C42">
      <w:pPr>
        <w:spacing w:after="0" w:line="240" w:lineRule="auto"/>
        <w:rPr>
          <w:lang w:val="de-DE"/>
        </w:rPr>
      </w:pPr>
    </w:p>
    <w:p w:rsidR="00CC7D78" w:rsidRPr="003D5C42" w:rsidRDefault="00CC7D78" w:rsidP="003D5C42">
      <w:pPr>
        <w:spacing w:after="0" w:line="240" w:lineRule="auto"/>
        <w:ind w:left="720"/>
        <w:jc w:val="center"/>
        <w:rPr>
          <w:rFonts w:cs="Times New Roman"/>
          <w:b/>
          <w:lang w:val="ru-RU"/>
        </w:rPr>
      </w:pPr>
      <w:r w:rsidRPr="003D5C42">
        <w:rPr>
          <w:rFonts w:cs="Times New Roman"/>
          <w:b/>
          <w:lang w:val="ru-RU"/>
        </w:rPr>
        <w:t>Темы для выпускного экзамена</w:t>
      </w:r>
    </w:p>
    <w:p w:rsidR="00CC7D78" w:rsidRPr="00267E1E" w:rsidRDefault="00CC7D78" w:rsidP="00267E1E">
      <w:pPr>
        <w:pStyle w:val="Odstavecseseznamem"/>
        <w:spacing w:after="0" w:line="240" w:lineRule="auto"/>
        <w:jc w:val="both"/>
        <w:rPr>
          <w:rFonts w:cs="Times New Roman"/>
          <w:lang w:val="ru-RU"/>
        </w:rPr>
      </w:pP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Обо мне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>Программа дня, Моё свободное время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Cемья и общество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T15Ct00" w:cs="Times New Roman"/>
          <w:lang w:val="ru-RU"/>
        </w:rPr>
      </w:pPr>
      <w:r w:rsidRPr="00267E1E">
        <w:rPr>
          <w:rFonts w:eastAsia="TT15Ct00" w:cs="Times New Roman"/>
          <w:lang w:val="ru-RU"/>
        </w:rPr>
        <w:t xml:space="preserve">Наша квартира, наш дом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Одежда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Школа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Погода, Экология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Россия, Сибирь, Транссибирская магистраль, Санкт Петербург, Москва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Чешская Республика + Прага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Город, где я живу/учусь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Путешествия и туризм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Питание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Мои планы на будущее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Культура, развлечения, русское исскусство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T15Ct00" w:cs="Times New Roman"/>
          <w:lang w:val="ru-RU"/>
        </w:rPr>
      </w:pPr>
      <w:r w:rsidRPr="00267E1E">
        <w:rPr>
          <w:rFonts w:eastAsia="TT15Ct00" w:cs="Times New Roman"/>
          <w:lang w:val="ru-RU"/>
        </w:rPr>
        <w:t xml:space="preserve">Черты характера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Работа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T15Ct00" w:cs="Times New Roman"/>
          <w:lang w:val="ru-RU"/>
        </w:rPr>
      </w:pPr>
      <w:r w:rsidRPr="00267E1E">
        <w:rPr>
          <w:rFonts w:eastAsia="TT15Ct00" w:cs="Times New Roman"/>
          <w:lang w:val="ru-RU"/>
        </w:rPr>
        <w:t xml:space="preserve">Здоровье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eastAsia="TT15Ct00" w:cs="Times New Roman"/>
          <w:lang w:val="ru-RU"/>
        </w:rPr>
        <w:t xml:space="preserve">Покупки, сфера услуг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Наука и техника, cредства массовой коммуникации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Спорт </w:t>
      </w:r>
    </w:p>
    <w:p w:rsidR="00D805D8" w:rsidRDefault="00D805D8" w:rsidP="002B65ED">
      <w:pPr>
        <w:spacing w:after="0" w:line="240" w:lineRule="auto"/>
        <w:rPr>
          <w:rFonts w:cs="Times New Roman"/>
        </w:rPr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>Mgr. Ivana Chalupová</w:t>
      </w:r>
    </w:p>
    <w:p w:rsidR="00CC7D78" w:rsidRPr="00267E1E" w:rsidRDefault="00CC7D78" w:rsidP="002B65ED">
      <w:pPr>
        <w:spacing w:after="0" w:line="240" w:lineRule="auto"/>
        <w:rPr>
          <w:rFonts w:cs="Times New Roman"/>
        </w:rPr>
      </w:pPr>
      <w:r w:rsidRPr="00267E1E">
        <w:rPr>
          <w:rFonts w:cs="Times New Roman"/>
        </w:rPr>
        <w:br w:type="page"/>
      </w:r>
    </w:p>
    <w:p w:rsidR="00955F3A" w:rsidRDefault="00955F3A" w:rsidP="00955F3A">
      <w:pPr>
        <w:spacing w:after="0" w:line="240" w:lineRule="auto"/>
        <w:jc w:val="center"/>
        <w:rPr>
          <w:b/>
        </w:rPr>
      </w:pPr>
      <w:r w:rsidRPr="00955F3A">
        <w:rPr>
          <w:b/>
        </w:rPr>
        <w:lastRenderedPageBreak/>
        <w:t xml:space="preserve">Maturitní okruhy </w:t>
      </w:r>
      <w:r>
        <w:rPr>
          <w:b/>
        </w:rPr>
        <w:t>– biologie</w:t>
      </w:r>
    </w:p>
    <w:p w:rsidR="00955F3A" w:rsidRPr="00955F3A" w:rsidRDefault="00955F3A" w:rsidP="00955F3A">
      <w:pPr>
        <w:spacing w:after="0" w:line="240" w:lineRule="auto"/>
        <w:jc w:val="center"/>
        <w:rPr>
          <w:b/>
        </w:rPr>
      </w:pP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Obecná biologie, evoluční biologie</w:t>
      </w:r>
    </w:p>
    <w:p w:rsidR="00E41F71" w:rsidRPr="00955F3A" w:rsidRDefault="00E41F71" w:rsidP="00267E1E">
      <w:pPr>
        <w:pStyle w:val="Zkladntext"/>
        <w:numPr>
          <w:ilvl w:val="0"/>
          <w:numId w:val="10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Živé organismy, buněčná stavba a chemické složení živých organismů, komunikace na úrovni buňky.</w:t>
      </w:r>
    </w:p>
    <w:p w:rsidR="00E41F71" w:rsidRPr="00955F3A" w:rsidRDefault="00E41F71" w:rsidP="00267E1E">
      <w:pPr>
        <w:pStyle w:val="Zkladntext"/>
        <w:numPr>
          <w:ilvl w:val="0"/>
          <w:numId w:val="10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Metabolismus organismů. Rozmnožování organismů</w:t>
      </w:r>
    </w:p>
    <w:p w:rsidR="00E41F71" w:rsidRPr="00955F3A" w:rsidRDefault="00E41F71" w:rsidP="00267E1E">
      <w:pPr>
        <w:pStyle w:val="Zkladntext"/>
        <w:numPr>
          <w:ilvl w:val="0"/>
          <w:numId w:val="10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 xml:space="preserve">Vznik a vývoj života. Viry a </w:t>
      </w:r>
      <w:proofErr w:type="spellStart"/>
      <w:r w:rsidRPr="00955F3A">
        <w:rPr>
          <w:rFonts w:asciiTheme="minorHAnsi" w:hAnsiTheme="minorHAnsi"/>
          <w:sz w:val="22"/>
          <w:szCs w:val="22"/>
        </w:rPr>
        <w:t>prokaryotní</w:t>
      </w:r>
      <w:proofErr w:type="spellEnd"/>
      <w:r w:rsidRPr="00955F3A">
        <w:rPr>
          <w:rFonts w:asciiTheme="minorHAnsi" w:hAnsiTheme="minorHAnsi"/>
          <w:sz w:val="22"/>
          <w:szCs w:val="22"/>
        </w:rPr>
        <w:t xml:space="preserve"> organismy</w:t>
      </w:r>
    </w:p>
    <w:p w:rsidR="00E41F71" w:rsidRPr="00955F3A" w:rsidRDefault="00E41F71" w:rsidP="002B65ED">
      <w:pPr>
        <w:pStyle w:val="Zkladntext"/>
        <w:spacing w:after="0"/>
        <w:ind w:left="360" w:right="-1417"/>
        <w:rPr>
          <w:rFonts w:asciiTheme="minorHAnsi" w:hAnsiTheme="minorHAnsi"/>
          <w:sz w:val="22"/>
          <w:szCs w:val="22"/>
        </w:rPr>
      </w:pP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Botanika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Anatomie a morfologie rostlin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Fyziologie rostlin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Systém a evoluce rostlin -  řasy, mechorosty, kapraďorosty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Systém a evoluce semenných rostlin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Ekologie a ochrana rostlin</w:t>
      </w:r>
    </w:p>
    <w:p w:rsidR="00E41F71" w:rsidRPr="00955F3A" w:rsidRDefault="00E41F71" w:rsidP="002B65ED">
      <w:pPr>
        <w:pStyle w:val="Zkladntext"/>
        <w:spacing w:after="0"/>
        <w:ind w:left="360" w:right="-1417"/>
        <w:rPr>
          <w:rFonts w:asciiTheme="minorHAnsi" w:hAnsiTheme="minorHAnsi"/>
          <w:sz w:val="22"/>
          <w:szCs w:val="22"/>
        </w:rPr>
      </w:pP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proofErr w:type="spellStart"/>
      <w:r w:rsidRPr="00955F3A">
        <w:rPr>
          <w:rFonts w:asciiTheme="minorHAnsi" w:hAnsiTheme="minorHAnsi"/>
          <w:sz w:val="22"/>
          <w:szCs w:val="22"/>
        </w:rPr>
        <w:t>Ophistokonta</w:t>
      </w:r>
      <w:proofErr w:type="spellEnd"/>
      <w:r w:rsidRPr="00955F3A">
        <w:rPr>
          <w:rFonts w:asciiTheme="minorHAnsi" w:hAnsiTheme="minorHAnsi"/>
          <w:sz w:val="22"/>
          <w:szCs w:val="22"/>
        </w:rPr>
        <w:t>. Houbové organismy. Živočichové -  vývoj a systém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Houby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 xml:space="preserve">Jednobuněčné eukaryotní organismy. Vznik </w:t>
      </w:r>
      <w:proofErr w:type="spellStart"/>
      <w:r w:rsidRPr="00955F3A">
        <w:rPr>
          <w:rFonts w:asciiTheme="minorHAnsi" w:hAnsiTheme="minorHAnsi"/>
          <w:sz w:val="22"/>
          <w:szCs w:val="22"/>
        </w:rPr>
        <w:t>mnohobuněčnosti</w:t>
      </w:r>
      <w:proofErr w:type="spellEnd"/>
      <w:r w:rsidRPr="00955F3A">
        <w:rPr>
          <w:rFonts w:asciiTheme="minorHAnsi" w:hAnsiTheme="minorHAnsi"/>
          <w:sz w:val="22"/>
          <w:szCs w:val="22"/>
        </w:rPr>
        <w:t>, vývoj živočichů. Významné skupiny bezobratlých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Členovci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Významné skupiny strunatců, vývoj strunatců. Vývoj obratlovců. Ryby, obojživelníci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Adaptace obratlovců k životu na souši. Plazi, savci a ptáci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Fylogeneze člověka</w:t>
      </w:r>
    </w:p>
    <w:p w:rsidR="00E41F71" w:rsidRPr="00955F3A" w:rsidRDefault="00E41F71" w:rsidP="002B65ED">
      <w:pPr>
        <w:pStyle w:val="Zkladntext"/>
        <w:spacing w:after="0"/>
        <w:ind w:left="360" w:right="-1417"/>
        <w:rPr>
          <w:rFonts w:asciiTheme="minorHAnsi" w:hAnsiTheme="minorHAnsi"/>
          <w:sz w:val="22"/>
          <w:szCs w:val="22"/>
        </w:rPr>
      </w:pP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Anatomie, morfologie a fyziologie živočichů a člověka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Tělní pokryv, opora těla, pohyb živočichů a člověka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Trávicí soustava živočichů a člověka. Potrava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Dýchací soustava živočichů a člověka, výměna plynů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Vylučovací soustava živočichů a člověka, výdej látek, osmoregulace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 xml:space="preserve">Kontrolní a </w:t>
      </w:r>
      <w:proofErr w:type="gramStart"/>
      <w:r w:rsidRPr="00955F3A">
        <w:rPr>
          <w:rFonts w:asciiTheme="minorHAnsi" w:hAnsiTheme="minorHAnsi"/>
          <w:sz w:val="22"/>
          <w:szCs w:val="22"/>
        </w:rPr>
        <w:t>řídící</w:t>
      </w:r>
      <w:proofErr w:type="gramEnd"/>
      <w:r w:rsidRPr="00955F3A">
        <w:rPr>
          <w:rFonts w:asciiTheme="minorHAnsi" w:hAnsiTheme="minorHAnsi"/>
          <w:sz w:val="22"/>
          <w:szCs w:val="22"/>
        </w:rPr>
        <w:t xml:space="preserve"> systémy organismu, nervová a hormonální soustava živočichů a člověka. CNS a periferní nervstvo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Smyslové orgány živočichů a člověka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Oběhová soustava živočichů a člověka. Krev a tělní tekutiny Imunita</w:t>
      </w: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Genetika</w:t>
      </w:r>
    </w:p>
    <w:p w:rsidR="00E41F71" w:rsidRPr="00955F3A" w:rsidRDefault="00E41F71" w:rsidP="00267E1E">
      <w:pPr>
        <w:pStyle w:val="Zkladntext"/>
        <w:numPr>
          <w:ilvl w:val="0"/>
          <w:numId w:val="14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Molekulární základy dědičnosti. Genetika buňky, genetika mnohobuněčného organismu</w:t>
      </w:r>
    </w:p>
    <w:p w:rsidR="00E41F71" w:rsidRPr="00955F3A" w:rsidRDefault="00E41F71" w:rsidP="00267E1E">
      <w:pPr>
        <w:pStyle w:val="Zkladntext"/>
        <w:numPr>
          <w:ilvl w:val="0"/>
          <w:numId w:val="14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Genetika populací. Genetika člověka</w:t>
      </w: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Ekologie a ochrana prostředí</w:t>
      </w:r>
    </w:p>
    <w:p w:rsidR="00E41F71" w:rsidRPr="00955F3A" w:rsidRDefault="00E41F71" w:rsidP="00267E1E">
      <w:pPr>
        <w:pStyle w:val="Zkladntext"/>
        <w:numPr>
          <w:ilvl w:val="0"/>
          <w:numId w:val="15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Organismy a prostředí</w:t>
      </w:r>
    </w:p>
    <w:p w:rsidR="00E41F71" w:rsidRPr="00955F3A" w:rsidRDefault="00E41F71" w:rsidP="00267E1E">
      <w:pPr>
        <w:pStyle w:val="Zkladntext"/>
        <w:numPr>
          <w:ilvl w:val="0"/>
          <w:numId w:val="15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Ekologie populací, společenstev a ekosystémů</w:t>
      </w:r>
    </w:p>
    <w:p w:rsidR="00E41F71" w:rsidRPr="00955F3A" w:rsidRDefault="00E41F71" w:rsidP="00267E1E">
      <w:pPr>
        <w:pStyle w:val="Zkladntext"/>
        <w:numPr>
          <w:ilvl w:val="0"/>
          <w:numId w:val="15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Biosféra a člověk, ochrana životního prostředí</w:t>
      </w:r>
    </w:p>
    <w:p w:rsidR="00D805D8" w:rsidRDefault="00D805D8" w:rsidP="00955F3A">
      <w:pPr>
        <w:spacing w:after="0" w:line="240" w:lineRule="auto"/>
        <w:jc w:val="center"/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 xml:space="preserve">RNDr. Helena </w:t>
      </w:r>
      <w:proofErr w:type="spellStart"/>
      <w:r>
        <w:t>Trkalová</w:t>
      </w:r>
      <w:proofErr w:type="spellEnd"/>
    </w:p>
    <w:p w:rsidR="00955F3A" w:rsidRPr="00955F3A" w:rsidRDefault="00E41F71" w:rsidP="00955F3A">
      <w:pPr>
        <w:spacing w:after="0" w:line="240" w:lineRule="auto"/>
        <w:jc w:val="center"/>
        <w:rPr>
          <w:b/>
        </w:rPr>
      </w:pPr>
      <w:r w:rsidRPr="00267E1E">
        <w:br w:type="page"/>
      </w:r>
      <w:r w:rsidR="00955F3A" w:rsidRPr="00955F3A">
        <w:rPr>
          <w:b/>
        </w:rPr>
        <w:lastRenderedPageBreak/>
        <w:t xml:space="preserve">Maturitní okruhy </w:t>
      </w:r>
      <w:r w:rsidR="00955F3A">
        <w:rPr>
          <w:b/>
        </w:rPr>
        <w:t>- chemie</w:t>
      </w:r>
    </w:p>
    <w:p w:rsidR="004759F9" w:rsidRPr="00267E1E" w:rsidRDefault="004759F9" w:rsidP="002B65ED">
      <w:pPr>
        <w:spacing w:after="0" w:line="240" w:lineRule="auto"/>
        <w:rPr>
          <w:rFonts w:eastAsia="Calibri" w:cs="Calibri"/>
        </w:rPr>
      </w:pP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Složení a struktura atomu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Periodická soustava prvků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Chemická vazba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Chemické reakce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Chemický děj a jeho zákonitosti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Roztoky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Vodík, kyslík a jejich sloučeniny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 xml:space="preserve">Prvky 17. a 18. skupiny 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Prvky 15. a 16. (mimo kyslíku) skupiny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 xml:space="preserve">Prvky 13. a 14. skupiny 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 xml:space="preserve">Prvky 1. a 2. skupiny 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Přechodné kovy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Organické sloučeniny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proofErr w:type="spellStart"/>
      <w:r w:rsidRPr="00267E1E">
        <w:rPr>
          <w:rFonts w:eastAsia="Calibri" w:cs="Calibri"/>
        </w:rPr>
        <w:t>Alkany</w:t>
      </w:r>
      <w:proofErr w:type="spellEnd"/>
      <w:r w:rsidRPr="00267E1E">
        <w:rPr>
          <w:rFonts w:eastAsia="Calibri" w:cs="Calibri"/>
        </w:rPr>
        <w:t xml:space="preserve">, alkeny, </w:t>
      </w:r>
      <w:proofErr w:type="spellStart"/>
      <w:r w:rsidRPr="00267E1E">
        <w:rPr>
          <w:rFonts w:eastAsia="Calibri" w:cs="Calibri"/>
        </w:rPr>
        <w:t>alkadieny</w:t>
      </w:r>
      <w:proofErr w:type="spellEnd"/>
      <w:r w:rsidRPr="00267E1E">
        <w:rPr>
          <w:rFonts w:eastAsia="Calibri" w:cs="Calibri"/>
        </w:rPr>
        <w:t xml:space="preserve">, </w:t>
      </w:r>
      <w:proofErr w:type="spellStart"/>
      <w:r w:rsidRPr="00267E1E">
        <w:rPr>
          <w:rFonts w:eastAsia="Calibri" w:cs="Calibri"/>
        </w:rPr>
        <w:t>alkyny</w:t>
      </w:r>
      <w:proofErr w:type="spellEnd"/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proofErr w:type="spellStart"/>
      <w:r w:rsidRPr="00267E1E">
        <w:rPr>
          <w:rFonts w:eastAsia="Calibri" w:cs="Calibri"/>
        </w:rPr>
        <w:t>Areny</w:t>
      </w:r>
      <w:proofErr w:type="spellEnd"/>
      <w:r w:rsidRPr="00267E1E">
        <w:rPr>
          <w:rFonts w:eastAsia="Calibri" w:cs="Calibri"/>
        </w:rPr>
        <w:t xml:space="preserve"> a přírodní zdroje uhlovodíků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proofErr w:type="spellStart"/>
      <w:r w:rsidRPr="00267E1E">
        <w:rPr>
          <w:rFonts w:eastAsia="Calibri" w:cs="Calibri"/>
        </w:rPr>
        <w:t>Halogenderiváty</w:t>
      </w:r>
      <w:proofErr w:type="spellEnd"/>
      <w:r w:rsidRPr="00267E1E">
        <w:rPr>
          <w:rFonts w:eastAsia="Calibri" w:cs="Calibri"/>
        </w:rPr>
        <w:t xml:space="preserve"> uhlovodíků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Dusíkaté deriváty uhlovodíků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Kyslíkaté deriváty uhlovodíků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Karboxylové kyseliny a jejich deriváty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Heterocyklické sloučeniny a nukleové kyseliny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Sacharidy a jejich metabolismus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Lipidy a jejich metabolismus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Aminokyseliny, bílkoviny a jejich metabolismus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Biokatalyzátory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Syntetické makromolekulární látky</w:t>
      </w:r>
    </w:p>
    <w:p w:rsidR="00D805D8" w:rsidRDefault="00D805D8" w:rsidP="002B65ED">
      <w:pPr>
        <w:spacing w:after="0" w:line="240" w:lineRule="auto"/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>RNDr. Lenka Bednářová</w:t>
      </w:r>
    </w:p>
    <w:p w:rsidR="004759F9" w:rsidRDefault="004759F9" w:rsidP="002B65ED">
      <w:pPr>
        <w:spacing w:after="0" w:line="240" w:lineRule="auto"/>
      </w:pPr>
      <w:r w:rsidRPr="00267E1E">
        <w:br w:type="page"/>
      </w:r>
    </w:p>
    <w:p w:rsidR="00D805D8" w:rsidRPr="00267E1E" w:rsidRDefault="00D805D8" w:rsidP="002B65ED">
      <w:pPr>
        <w:spacing w:after="0" w:line="240" w:lineRule="auto"/>
      </w:pPr>
    </w:p>
    <w:p w:rsidR="00955F3A" w:rsidRPr="00955F3A" w:rsidRDefault="00955F3A" w:rsidP="00955F3A">
      <w:pPr>
        <w:spacing w:after="0" w:line="240" w:lineRule="auto"/>
        <w:jc w:val="center"/>
        <w:rPr>
          <w:b/>
        </w:rPr>
      </w:pPr>
      <w:r w:rsidRPr="00955F3A">
        <w:rPr>
          <w:b/>
        </w:rPr>
        <w:t xml:space="preserve">Maturitní okruhy </w:t>
      </w:r>
      <w:r>
        <w:rPr>
          <w:b/>
        </w:rPr>
        <w:t>- fyzika</w:t>
      </w:r>
    </w:p>
    <w:p w:rsidR="0011370A" w:rsidRPr="00955F3A" w:rsidRDefault="0011370A" w:rsidP="002B65ED">
      <w:pPr>
        <w:widowControl w:val="0"/>
        <w:spacing w:after="0" w:line="240" w:lineRule="auto"/>
        <w:rPr>
          <w:rFonts w:eastAsia="Calibri" w:cs="Times New Roman"/>
          <w:snapToGrid w:val="0"/>
        </w:rPr>
      </w:pP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Kinematika a dynamika hmotného bodu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Mechanika tuhého tělesa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Mechanika kapalin a plynů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Silová pole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Zákony zachování ve fyzice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Druhy energie a jejich vzájemné přeměny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Kinetická teorie látek a termika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Termodynamika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Struktura a vlastnosti plynů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Struktura a vlastnosti kapalin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Struktura a vlastnosti pevných látek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Skupenské přeměny látek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Obvody stejnosměrného elektrického proudu</w:t>
      </w:r>
    </w:p>
    <w:p w:rsidR="00C0426B" w:rsidRPr="00C0426B" w:rsidRDefault="0011370A" w:rsidP="00C0426B">
      <w:pPr>
        <w:pStyle w:val="Odstavecseseznamem"/>
        <w:widowControl w:val="0"/>
        <w:numPr>
          <w:ilvl w:val="0"/>
          <w:numId w:val="21"/>
        </w:numPr>
        <w:rPr>
          <w:snapToGrid w:val="0"/>
          <w:sz w:val="24"/>
        </w:rPr>
      </w:pPr>
      <w:r w:rsidRPr="00C0426B">
        <w:rPr>
          <w:rFonts w:eastAsia="Calibri" w:cs="Times New Roman"/>
          <w:snapToGrid w:val="0"/>
        </w:rPr>
        <w:t>Elektrický proud v</w:t>
      </w:r>
      <w:r w:rsidR="00C0426B" w:rsidRPr="00C0426B">
        <w:rPr>
          <w:rFonts w:eastAsia="Calibri" w:cs="Times New Roman"/>
          <w:snapToGrid w:val="0"/>
        </w:rPr>
        <w:t>e</w:t>
      </w:r>
      <w:r w:rsidRPr="00C0426B">
        <w:rPr>
          <w:rFonts w:eastAsia="Calibri" w:cs="Times New Roman"/>
          <w:snapToGrid w:val="0"/>
        </w:rPr>
        <w:t xml:space="preserve"> </w:t>
      </w:r>
      <w:r w:rsidR="00C0426B" w:rsidRPr="00C0426B">
        <w:rPr>
          <w:snapToGrid w:val="0"/>
          <w:sz w:val="24"/>
        </w:rPr>
        <w:t>vodičích, polovodičích</w:t>
      </w:r>
      <w:r w:rsidR="00C0426B">
        <w:rPr>
          <w:snapToGrid w:val="0"/>
          <w:sz w:val="24"/>
        </w:rPr>
        <w:t>,</w:t>
      </w:r>
      <w:r w:rsidR="00C0426B" w:rsidRPr="00C0426B">
        <w:rPr>
          <w:snapToGrid w:val="0"/>
          <w:sz w:val="24"/>
        </w:rPr>
        <w:t xml:space="preserve"> kapalinách a plynech </w:t>
      </w:r>
    </w:p>
    <w:p w:rsidR="0011370A" w:rsidRPr="00C0426B" w:rsidRDefault="0011370A" w:rsidP="00C0426B">
      <w:pPr>
        <w:pStyle w:val="Odstavecseseznamem"/>
        <w:widowControl w:val="0"/>
        <w:numPr>
          <w:ilvl w:val="0"/>
          <w:numId w:val="21"/>
        </w:numPr>
        <w:rPr>
          <w:rFonts w:eastAsia="Calibri" w:cs="Times New Roman"/>
          <w:snapToGrid w:val="0"/>
        </w:rPr>
      </w:pPr>
      <w:r w:rsidRPr="00C0426B">
        <w:rPr>
          <w:rFonts w:eastAsia="Calibri" w:cs="Times New Roman"/>
          <w:snapToGrid w:val="0"/>
        </w:rPr>
        <w:t>Obvody střídavého proudu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Vodič a nabitá částice v magnetickém a elektrickém poli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Elektromagnetická indukce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Kmitavý pohyb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Mechanické vlnění, akustika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Elektromagnetické vlnění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Elektromagnetické spektrum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Optické zobrazení</w:t>
      </w:r>
    </w:p>
    <w:p w:rsidR="00D805D8" w:rsidRDefault="0011370A" w:rsidP="00D805D8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Optické přístroje</w:t>
      </w:r>
    </w:p>
    <w:p w:rsidR="00D805D8" w:rsidRDefault="00D805D8" w:rsidP="00D805D8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>P</w:t>
      </w:r>
      <w:r w:rsidRPr="00955F3A">
        <w:rPr>
          <w:rFonts w:eastAsia="Calibri" w:cs="Times New Roman"/>
          <w:snapToGrid w:val="0"/>
        </w:rPr>
        <w:t>oznatky</w:t>
      </w:r>
      <w:r>
        <w:rPr>
          <w:rFonts w:eastAsia="Calibri" w:cs="Times New Roman"/>
          <w:snapToGrid w:val="0"/>
        </w:rPr>
        <w:t xml:space="preserve"> z</w:t>
      </w:r>
      <w:r w:rsidRPr="00955F3A">
        <w:rPr>
          <w:rFonts w:eastAsia="Calibri" w:cs="Times New Roman"/>
          <w:snapToGrid w:val="0"/>
        </w:rPr>
        <w:t xml:space="preserve"> astronomie a astrofyziky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Vlnové vlastnosti světla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Vlastnosti atomového jádra, jaderné reakce</w:t>
      </w:r>
    </w:p>
    <w:p w:rsidR="0011370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Částicová fyzika a jaderná energie</w:t>
      </w:r>
    </w:p>
    <w:p w:rsidR="00D805D8" w:rsidRPr="00955F3A" w:rsidRDefault="00D805D8" w:rsidP="00D805D8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Základy kvantové fyziky</w:t>
      </w:r>
      <w:r w:rsidR="00F3418F">
        <w:rPr>
          <w:rFonts w:eastAsia="Calibri" w:cs="Times New Roman"/>
          <w:snapToGrid w:val="0"/>
        </w:rPr>
        <w:t>, e</w:t>
      </w:r>
      <w:r w:rsidRPr="00955F3A">
        <w:rPr>
          <w:rFonts w:eastAsia="Calibri" w:cs="Times New Roman"/>
          <w:snapToGrid w:val="0"/>
        </w:rPr>
        <w:t>lektronový obal atomu</w:t>
      </w:r>
    </w:p>
    <w:p w:rsidR="00D805D8" w:rsidRPr="00955F3A" w:rsidRDefault="00D805D8" w:rsidP="00D805D8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Základní poznatky speciální teorie relativity</w:t>
      </w:r>
    </w:p>
    <w:p w:rsidR="00D805D8" w:rsidRPr="00D805D8" w:rsidRDefault="00D805D8" w:rsidP="00D805D8">
      <w:pPr>
        <w:widowControl w:val="0"/>
        <w:spacing w:after="0" w:line="240" w:lineRule="auto"/>
        <w:rPr>
          <w:rFonts w:eastAsia="Calibri" w:cs="Times New Roman"/>
          <w:snapToGrid w:val="0"/>
        </w:rPr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</w:t>
      </w:r>
    </w:p>
    <w:p w:rsidR="00D805D8" w:rsidRPr="00267E1E" w:rsidRDefault="00D805D8" w:rsidP="00D805D8">
      <w:pPr>
        <w:spacing w:after="0" w:line="240" w:lineRule="auto"/>
        <w:ind w:left="360"/>
      </w:pPr>
      <w:r>
        <w:t>Mgr. Jiří Slezák</w:t>
      </w:r>
    </w:p>
    <w:p w:rsidR="00D805D8" w:rsidRPr="00D805D8" w:rsidRDefault="00D805D8" w:rsidP="00D805D8">
      <w:pPr>
        <w:widowControl w:val="0"/>
        <w:spacing w:after="0" w:line="240" w:lineRule="auto"/>
        <w:rPr>
          <w:rFonts w:eastAsia="Calibri" w:cs="Times New Roman"/>
          <w:snapToGrid w:val="0"/>
        </w:rPr>
      </w:pPr>
    </w:p>
    <w:p w:rsidR="0011370A" w:rsidRPr="00267E1E" w:rsidRDefault="0011370A" w:rsidP="002B65ED">
      <w:pPr>
        <w:spacing w:after="0" w:line="240" w:lineRule="auto"/>
      </w:pPr>
      <w:r w:rsidRPr="00267E1E">
        <w:br w:type="page"/>
      </w:r>
    </w:p>
    <w:p w:rsidR="00955F3A" w:rsidRPr="00955F3A" w:rsidRDefault="00955F3A" w:rsidP="00955F3A">
      <w:pPr>
        <w:spacing w:after="0" w:line="240" w:lineRule="auto"/>
        <w:jc w:val="center"/>
        <w:rPr>
          <w:b/>
        </w:rPr>
      </w:pPr>
      <w:r w:rsidRPr="00955F3A">
        <w:rPr>
          <w:b/>
        </w:rPr>
        <w:lastRenderedPageBreak/>
        <w:t xml:space="preserve">Maturitní okruhy </w:t>
      </w:r>
      <w:r>
        <w:rPr>
          <w:b/>
        </w:rPr>
        <w:t>- matematika</w:t>
      </w:r>
    </w:p>
    <w:p w:rsidR="00A7516D" w:rsidRPr="00267E1E" w:rsidRDefault="00A7516D" w:rsidP="002B65ED">
      <w:pPr>
        <w:spacing w:after="0" w:line="240" w:lineRule="auto"/>
      </w:pP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Lineární rovnice, soustavy lineárních rovnic (s parametrem, s absolutní hodnotou)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 xml:space="preserve">Posloupnosti a řady (aritmetická, geometrická posloupnost) 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Kvadratické rovnice (odmocniny, parametr)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Kombinatorika (variace, permutace, kombinace, binomická věta)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Nerovnice (i s parametrem)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Matematické důkazy (mat</w:t>
      </w:r>
      <w:r w:rsidR="00267E1E">
        <w:t>ematická</w:t>
      </w:r>
      <w:r w:rsidRPr="00267E1E">
        <w:t xml:space="preserve"> indukce)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Exponenciální funkce a rovnice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Průběh funkce (derivace, limity)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Logaritmická funkce a rovnice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Goniometrická funkce a rovnice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 xml:space="preserve">Trigonometrie (Pythagorova a </w:t>
      </w:r>
      <w:proofErr w:type="spellStart"/>
      <w:r w:rsidRPr="00267E1E">
        <w:t>Eukleidovy</w:t>
      </w:r>
      <w:proofErr w:type="spellEnd"/>
      <w:r w:rsidRPr="00267E1E">
        <w:t xml:space="preserve"> věty, sinová a kosinová věta,</w:t>
      </w:r>
      <w:r w:rsidR="00267E1E">
        <w:t>…</w:t>
      </w:r>
      <w:r w:rsidRPr="00267E1E">
        <w:t>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Parabola analyticky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Elipsa analyticky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Kružnice analyticky (tečna kružnice)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Hyperbola analyticky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Lineární analytická geometrie (vzdálenosti, odchylky, skalární součin)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Pravděpodobnost a statistika (porovnávání statistických souborů)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Integrál, obsah plochy a objem rotačních těles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Shodná a podobná zobrazení v rovině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Komplexní čísla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Stereometrie (řezy, povrchy, objemy, vzdálenosti,…)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Rovina a přímka v prostoru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Funkce (vlastnosti, lineární lomená funkce, kvadratická funkce, mocninné funkce)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Derivace (geometrický význam, užití, limity - l´</w:t>
      </w:r>
      <w:proofErr w:type="spellStart"/>
      <w:r w:rsidRPr="00267E1E">
        <w:t>Hospitalovo</w:t>
      </w:r>
      <w:proofErr w:type="spellEnd"/>
      <w:r w:rsidRPr="00267E1E">
        <w:t xml:space="preserve"> pravidlo)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Množiny bodů v rovině</w:t>
      </w:r>
    </w:p>
    <w:p w:rsidR="00A7516D" w:rsidRPr="00267E1E" w:rsidRDefault="00A7516D" w:rsidP="002B65ED">
      <w:pPr>
        <w:spacing w:after="0" w:line="240" w:lineRule="auto"/>
        <w:ind w:left="360"/>
      </w:pPr>
    </w:p>
    <w:p w:rsidR="00A7516D" w:rsidRPr="00267E1E" w:rsidRDefault="00A7516D" w:rsidP="002B65ED">
      <w:pPr>
        <w:pStyle w:val="Odsazenedteclatextu"/>
        <w:ind w:left="720"/>
        <w:jc w:val="right"/>
        <w:rPr>
          <w:rFonts w:asciiTheme="minorHAnsi" w:hAnsiTheme="minorHAnsi" w:cstheme="minorBidi"/>
          <w:sz w:val="22"/>
          <w:szCs w:val="22"/>
        </w:rPr>
      </w:pPr>
    </w:p>
    <w:p w:rsidR="00A7516D" w:rsidRPr="00267E1E" w:rsidRDefault="00267E1E" w:rsidP="00D805D8">
      <w:pPr>
        <w:spacing w:after="0" w:line="240" w:lineRule="auto"/>
      </w:pPr>
      <w:r>
        <w:t>zpracovaly</w:t>
      </w:r>
    </w:p>
    <w:p w:rsidR="00D805D8" w:rsidRDefault="00A7516D" w:rsidP="00D805D8">
      <w:pPr>
        <w:spacing w:after="0" w:line="240" w:lineRule="auto"/>
      </w:pPr>
      <w:r w:rsidRPr="00267E1E">
        <w:t xml:space="preserve">Mgr. Eva Slámová a RNDr. Helena </w:t>
      </w:r>
      <w:proofErr w:type="spellStart"/>
      <w:r w:rsidRPr="00267E1E">
        <w:t>Trkalová</w:t>
      </w:r>
      <w:proofErr w:type="spellEnd"/>
    </w:p>
    <w:p w:rsidR="00D805D8" w:rsidRDefault="00D805D8">
      <w:r>
        <w:br w:type="page"/>
      </w:r>
    </w:p>
    <w:p w:rsidR="00955F3A" w:rsidRPr="00955F3A" w:rsidRDefault="00955F3A" w:rsidP="00955F3A">
      <w:pPr>
        <w:spacing w:after="0" w:line="240" w:lineRule="auto"/>
        <w:jc w:val="center"/>
        <w:rPr>
          <w:b/>
        </w:rPr>
      </w:pPr>
      <w:r w:rsidRPr="00955F3A">
        <w:rPr>
          <w:b/>
        </w:rPr>
        <w:lastRenderedPageBreak/>
        <w:t xml:space="preserve">Maturitní okruhy </w:t>
      </w:r>
      <w:r>
        <w:rPr>
          <w:b/>
        </w:rPr>
        <w:t>- dějepis</w:t>
      </w:r>
    </w:p>
    <w:p w:rsidR="002B65ED" w:rsidRPr="00267E1E" w:rsidRDefault="002B65ED" w:rsidP="002B65ED">
      <w:pPr>
        <w:pStyle w:val="Odstavecseseznamem"/>
        <w:spacing w:after="0" w:line="240" w:lineRule="auto"/>
      </w:pP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Úvod do studia dějepisu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Pravěk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 – státy Blízkého východu, Egypt, Čína, Indie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Starověké Řecko – archaické období, temné období, klasické období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Starověké Řecko – helénismus, řecká kultura, řecká filozofie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Starověký Řím – Etruskové, království, republika, římská kultura a filozofie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Starověký Řím – triumviráty, císařství, křesťanství, rozpad římské říše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Stěhování národů, Francká říše, Svatá říše římská, Byzantská říše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Střední Evropa v raném středověku (Velká Morava, Čechy, Uhry, Polsko)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Středověká kultura a vzdělanost ve středověku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Středověké státy – Anglie, Francie, křížové výpravy, stoletá válka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Český stát za posledních Přemyslovců a Lucemburků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Husitská revoluce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Zámořské objevy a evropský kolonialismus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Renesance, baroko, reformace a protireformace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Vzestup Habsburků, Anglie za Tudorovců, náboženské války ve Francii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Třicetiletá válka v Evropě, anglická revoluce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Francie za Ludvíka XIV., Rusko za Petra Velikého, turecká expanze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Osvícenský absolutismus – Čechy, Prusko, Rusko, Francie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Americká a francouzská revoluce, napoleonské války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 xml:space="preserve">Národní obrození a česká politika v 2. </w:t>
      </w:r>
      <w:proofErr w:type="spellStart"/>
      <w:r w:rsidRPr="006541BB">
        <w:t>pol</w:t>
      </w:r>
      <w:proofErr w:type="spellEnd"/>
      <w:r w:rsidRPr="006541BB">
        <w:t>. 19. století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Revoluční rok 1848, sjednocení Německa a Itálie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 xml:space="preserve">Průmyslová revoluce a evropský kolonialismus v Africe a Asii v 19. století 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První světová válka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První Československá republika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Totalitní a diktátorské režimy v meziválečném období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Druhá světová válka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Svět v období studené války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 xml:space="preserve">Československo v 2. </w:t>
      </w:r>
      <w:proofErr w:type="spellStart"/>
      <w:r w:rsidRPr="006541BB">
        <w:t>pol</w:t>
      </w:r>
      <w:proofErr w:type="spellEnd"/>
      <w:r w:rsidRPr="006541BB">
        <w:t>. 20. století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ČR a svět na přelomu 20. a 21. století</w:t>
      </w:r>
    </w:p>
    <w:p w:rsidR="00D805D8" w:rsidRDefault="00D805D8" w:rsidP="00D805D8">
      <w:pPr>
        <w:spacing w:after="0" w:line="240" w:lineRule="auto"/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</w:t>
      </w:r>
    </w:p>
    <w:p w:rsidR="00D805D8" w:rsidRPr="00267E1E" w:rsidRDefault="00D805D8" w:rsidP="00D805D8">
      <w:pPr>
        <w:spacing w:after="0" w:line="240" w:lineRule="auto"/>
        <w:ind w:left="360"/>
      </w:pPr>
      <w:r>
        <w:t>Mgr. Luboš Kubíček</w:t>
      </w:r>
    </w:p>
    <w:p w:rsidR="00D805D8" w:rsidRPr="00267E1E" w:rsidRDefault="00D805D8" w:rsidP="00D805D8">
      <w:pPr>
        <w:spacing w:after="0" w:line="240" w:lineRule="auto"/>
      </w:pPr>
    </w:p>
    <w:p w:rsidR="002B65ED" w:rsidRPr="00267E1E" w:rsidRDefault="002B65ED" w:rsidP="002B65ED">
      <w:pPr>
        <w:pStyle w:val="Odstavecseseznamem"/>
        <w:spacing w:after="0" w:line="240" w:lineRule="auto"/>
      </w:pPr>
    </w:p>
    <w:p w:rsidR="002B65ED" w:rsidRPr="00267E1E" w:rsidRDefault="002B65ED" w:rsidP="002B65ED">
      <w:pPr>
        <w:spacing w:after="0" w:line="240" w:lineRule="auto"/>
        <w:rPr>
          <w:rFonts w:eastAsia="Calibri" w:cs="Times New Roman"/>
        </w:rPr>
      </w:pPr>
      <w:r w:rsidRPr="00267E1E">
        <w:rPr>
          <w:rFonts w:eastAsia="Calibri" w:cs="Times New Roman"/>
        </w:rPr>
        <w:br w:type="page"/>
      </w:r>
    </w:p>
    <w:p w:rsidR="002B65ED" w:rsidRPr="003D5C42" w:rsidRDefault="002B65ED" w:rsidP="002B65ED">
      <w:pPr>
        <w:spacing w:after="0" w:line="240" w:lineRule="auto"/>
        <w:jc w:val="center"/>
        <w:rPr>
          <w:b/>
        </w:rPr>
      </w:pPr>
      <w:r w:rsidRPr="003D5C42">
        <w:rPr>
          <w:b/>
        </w:rPr>
        <w:lastRenderedPageBreak/>
        <w:t xml:space="preserve">Maturitní okruhy </w:t>
      </w:r>
      <w:r w:rsidR="00E7284B" w:rsidRPr="003D5C42">
        <w:rPr>
          <w:b/>
        </w:rPr>
        <w:t>–</w:t>
      </w:r>
      <w:r w:rsidR="00955F3A" w:rsidRPr="003D5C42">
        <w:rPr>
          <w:b/>
        </w:rPr>
        <w:t xml:space="preserve"> </w:t>
      </w:r>
      <w:r w:rsidRPr="003D5C42">
        <w:rPr>
          <w:b/>
        </w:rPr>
        <w:t>ZSV</w:t>
      </w:r>
    </w:p>
    <w:p w:rsidR="002B65ED" w:rsidRPr="00267E1E" w:rsidRDefault="002B65ED" w:rsidP="002B65ED">
      <w:pPr>
        <w:spacing w:after="0" w:line="240" w:lineRule="auto"/>
        <w:rPr>
          <w:b/>
          <w:u w:val="single"/>
        </w:rPr>
      </w:pP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Základní psychologické a sociologické pojmy, hlavní představitelé, dějiny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Psychické vlastnosti osobnosti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Psychické procesy osobnosti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Vývojová psychologie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Člověk a jeho místo ve společnosti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Sociální struktura společnosti a problematika rovnosti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Normy a deviace, sociálně patologické jevy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Stát, jeho vznik a funkce, lidská práva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Demokracie a politický pluralitní systém, totalita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Ústava ČR a rozdělení moci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Právo, právní řád a ochrana člověka, právní systém, občanské a rodinné právo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Charakteristika pracovního, trestního, obchodního a živnostenského práva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Ekonomie jako věda, její předmět a základní terminologie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Makroekonomická problematika, úloha státu v ekonomii</w:t>
      </w:r>
    </w:p>
    <w:p w:rsidR="002B65ED" w:rsidRPr="00267E1E" w:rsidRDefault="002B65ED" w:rsidP="00955F3A">
      <w:pPr>
        <w:spacing w:after="0" w:line="240" w:lineRule="auto"/>
        <w:ind w:left="-180" w:right="23"/>
      </w:pP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 xml:space="preserve">Světová náboženství, jejich rozdělení, základní charakteristika 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</w:pPr>
      <w:r w:rsidRPr="00267E1E">
        <w:t>Filozofie jako forma vědění a výkladu světa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</w:pPr>
      <w:r w:rsidRPr="00267E1E">
        <w:t>Počátky filozofie v antickém Řecku</w:t>
      </w:r>
    </w:p>
    <w:p w:rsidR="002B65ED" w:rsidRPr="00267E1E" w:rsidRDefault="002B65ED" w:rsidP="00955F3A">
      <w:pPr>
        <w:spacing w:after="0" w:line="240" w:lineRule="auto"/>
        <w:ind w:left="-180" w:right="23"/>
      </w:pP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 xml:space="preserve">Zlatý věk řecké filozofie – učení Sokrata a Platona, Aristotelova </w:t>
      </w:r>
      <w:proofErr w:type="gramStart"/>
      <w:r w:rsidRPr="00267E1E">
        <w:t>logika a  učení</w:t>
      </w:r>
      <w:proofErr w:type="gramEnd"/>
      <w:r w:rsidRPr="00267E1E">
        <w:t xml:space="preserve"> o látce a formě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Filozofické školy období helenismu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Středověká křesťanská filozofie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Renesance a humanismus, rozvoj přírodních věd a společenských teorií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Problematika poznání, racionalistický a empirický výklad světa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</w:pPr>
      <w:r w:rsidRPr="00267E1E">
        <w:t>Osvícenství a pozitivizmus přelomu 18. a 19. století, německá klasická filosofie</w:t>
      </w:r>
    </w:p>
    <w:p w:rsidR="002B65ED" w:rsidRPr="00267E1E" w:rsidRDefault="002B65ED" w:rsidP="00955F3A">
      <w:pPr>
        <w:spacing w:after="0" w:line="240" w:lineRule="auto"/>
        <w:ind w:left="-180" w:right="23"/>
      </w:pP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Vybrané filosofické směry a školy 19. a 20. století, česká filozofie</w:t>
      </w:r>
    </w:p>
    <w:p w:rsidR="002B65ED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Globalizace a integrace světa, mezinárodní vztahy a organizace, svět na přelomu 20. a 21. století, globální problémy</w:t>
      </w:r>
    </w:p>
    <w:p w:rsidR="00D805D8" w:rsidRDefault="00D805D8" w:rsidP="00D805D8">
      <w:pPr>
        <w:suppressAutoHyphens/>
        <w:spacing w:after="0" w:line="240" w:lineRule="auto"/>
        <w:ind w:right="23"/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>Mgr. Lenka Šulcová</w:t>
      </w:r>
    </w:p>
    <w:p w:rsidR="000514C5" w:rsidRDefault="000514C5">
      <w:r>
        <w:br w:type="page"/>
      </w:r>
    </w:p>
    <w:p w:rsidR="005E5036" w:rsidRDefault="000514C5" w:rsidP="000514C5">
      <w:pPr>
        <w:spacing w:after="0" w:line="240" w:lineRule="auto"/>
        <w:jc w:val="center"/>
        <w:rPr>
          <w:b/>
        </w:rPr>
      </w:pPr>
      <w:r w:rsidRPr="00955F3A">
        <w:rPr>
          <w:b/>
        </w:rPr>
        <w:lastRenderedPageBreak/>
        <w:t xml:space="preserve">Maturitní okruhy </w:t>
      </w:r>
      <w:r w:rsidR="005E5036">
        <w:rPr>
          <w:b/>
        </w:rPr>
        <w:t>–</w:t>
      </w:r>
      <w:r>
        <w:rPr>
          <w:b/>
        </w:rPr>
        <w:t xml:space="preserve"> </w:t>
      </w:r>
      <w:r w:rsidRPr="00955F3A">
        <w:rPr>
          <w:b/>
        </w:rPr>
        <w:t>Z</w:t>
      </w:r>
      <w:r w:rsidR="005E5036">
        <w:rPr>
          <w:b/>
        </w:rPr>
        <w:t>EMĚPIS</w:t>
      </w:r>
    </w:p>
    <w:p w:rsidR="000514C5" w:rsidRPr="00955F3A" w:rsidRDefault="000514C5" w:rsidP="005E5036">
      <w:pPr>
        <w:spacing w:after="0" w:line="240" w:lineRule="auto"/>
        <w:rPr>
          <w:b/>
        </w:rPr>
      </w:pPr>
    </w:p>
    <w:p w:rsidR="000514C5" w:rsidRDefault="000514C5" w:rsidP="000514C5">
      <w:pPr>
        <w:spacing w:after="0" w:line="240" w:lineRule="auto"/>
        <w:rPr>
          <w:bCs/>
          <w:color w:val="000000"/>
        </w:rPr>
      </w:pP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Jaké vědní disciplíny by</w:t>
      </w:r>
      <w:r w:rsidR="005E5036">
        <w:rPr>
          <w:bCs/>
        </w:rPr>
        <w:t>ste</w:t>
      </w:r>
      <w:r w:rsidRPr="000514C5">
        <w:rPr>
          <w:bCs/>
        </w:rPr>
        <w:t xml:space="preserve"> využil</w:t>
      </w:r>
      <w:r w:rsidR="005E5036">
        <w:rPr>
          <w:bCs/>
        </w:rPr>
        <w:t>i</w:t>
      </w:r>
      <w:r w:rsidRPr="000514C5">
        <w:rPr>
          <w:bCs/>
        </w:rPr>
        <w:t xml:space="preserve"> pro vymezení obrazu krajiny, a na co má tento obraz krajiny vliv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 xml:space="preserve">Jaký "genius </w:t>
      </w:r>
      <w:proofErr w:type="spellStart"/>
      <w:r w:rsidRPr="000514C5">
        <w:rPr>
          <w:bCs/>
        </w:rPr>
        <w:t>loci</w:t>
      </w:r>
      <w:proofErr w:type="spellEnd"/>
      <w:r w:rsidRPr="000514C5">
        <w:rPr>
          <w:bCs/>
        </w:rPr>
        <w:t xml:space="preserve">" má krajina </w:t>
      </w:r>
      <w:r w:rsidR="00843A1F">
        <w:rPr>
          <w:bCs/>
        </w:rPr>
        <w:t>J</w:t>
      </w:r>
      <w:r w:rsidRPr="000514C5">
        <w:rPr>
          <w:bCs/>
        </w:rPr>
        <w:t xml:space="preserve">ičínska v porovnání s </w:t>
      </w:r>
      <w:r w:rsidR="00843A1F">
        <w:rPr>
          <w:bCs/>
        </w:rPr>
        <w:t>P</w:t>
      </w:r>
      <w:r w:rsidRPr="000514C5">
        <w:rPr>
          <w:bCs/>
        </w:rPr>
        <w:t>odkrkonoším a jak se utvářel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Působením jakých sil vzniká obraz krajiny, uveď</w:t>
      </w:r>
      <w:r w:rsidR="00843A1F">
        <w:rPr>
          <w:bCs/>
        </w:rPr>
        <w:t>te</w:t>
      </w:r>
      <w:r w:rsidRPr="000514C5">
        <w:rPr>
          <w:bCs/>
        </w:rPr>
        <w:t xml:space="preserve"> příklady z místní krajiny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 xml:space="preserve">Evropský </w:t>
      </w:r>
      <w:proofErr w:type="spellStart"/>
      <w:r w:rsidRPr="000514C5">
        <w:rPr>
          <w:bCs/>
        </w:rPr>
        <w:t>makroregion</w:t>
      </w:r>
      <w:proofErr w:type="spellEnd"/>
      <w:r w:rsidR="005E5036">
        <w:rPr>
          <w:bCs/>
        </w:rPr>
        <w:t xml:space="preserve"> a</w:t>
      </w:r>
      <w:r w:rsidRPr="000514C5">
        <w:rPr>
          <w:bCs/>
        </w:rPr>
        <w:t xml:space="preserve"> jeho problémy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 xml:space="preserve">Duchovní kořeny evropského </w:t>
      </w:r>
      <w:proofErr w:type="spellStart"/>
      <w:r w:rsidRPr="000514C5">
        <w:rPr>
          <w:bCs/>
        </w:rPr>
        <w:t>makroregionu</w:t>
      </w:r>
      <w:proofErr w:type="spellEnd"/>
      <w:r w:rsidR="00397A0F">
        <w:rPr>
          <w:bCs/>
        </w:rPr>
        <w:t xml:space="preserve"> a </w:t>
      </w:r>
      <w:proofErr w:type="spellStart"/>
      <w:r w:rsidR="00397A0F">
        <w:rPr>
          <w:bCs/>
        </w:rPr>
        <w:t>europizace</w:t>
      </w:r>
      <w:proofErr w:type="spellEnd"/>
      <w:r w:rsidR="00397A0F">
        <w:rPr>
          <w:bCs/>
        </w:rPr>
        <w:t xml:space="preserve"> světa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proofErr w:type="spellStart"/>
      <w:r w:rsidRPr="000514C5">
        <w:rPr>
          <w:bCs/>
        </w:rPr>
        <w:t>Makroregion</w:t>
      </w:r>
      <w:proofErr w:type="spellEnd"/>
      <w:r w:rsidRPr="000514C5">
        <w:rPr>
          <w:bCs/>
        </w:rPr>
        <w:t xml:space="preserve"> Blízkého východu a jeho problémy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proofErr w:type="spellStart"/>
      <w:r w:rsidRPr="000514C5">
        <w:rPr>
          <w:bCs/>
        </w:rPr>
        <w:t>Makroregion</w:t>
      </w:r>
      <w:proofErr w:type="spellEnd"/>
      <w:r w:rsidRPr="000514C5">
        <w:rPr>
          <w:bCs/>
        </w:rPr>
        <w:t xml:space="preserve"> </w:t>
      </w:r>
      <w:r w:rsidR="005E5036">
        <w:rPr>
          <w:bCs/>
        </w:rPr>
        <w:t xml:space="preserve">subsaharské </w:t>
      </w:r>
      <w:r w:rsidRPr="000514C5">
        <w:rPr>
          <w:bCs/>
        </w:rPr>
        <w:t>Afriky a jeho problémy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proofErr w:type="spellStart"/>
      <w:r w:rsidRPr="000514C5">
        <w:rPr>
          <w:bCs/>
        </w:rPr>
        <w:t>Makroregion</w:t>
      </w:r>
      <w:proofErr w:type="spellEnd"/>
      <w:r w:rsidRPr="000514C5">
        <w:rPr>
          <w:bCs/>
        </w:rPr>
        <w:t xml:space="preserve"> Asie a jeho problémy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proofErr w:type="spellStart"/>
      <w:r w:rsidRPr="000514C5">
        <w:rPr>
          <w:bCs/>
        </w:rPr>
        <w:t>Makroregion</w:t>
      </w:r>
      <w:proofErr w:type="spellEnd"/>
      <w:r w:rsidRPr="000514C5">
        <w:rPr>
          <w:bCs/>
        </w:rPr>
        <w:t xml:space="preserve"> Ameriky a jeho problémy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t>Náboženství jako fenomén obrazu a paměti krajiny a jeho nejznámější monoteistické formy výkladu světa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Nejstarší formy uchopování obrazu krajiny a jejich živý odkaz dnes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Přírodní národy a postmoderní společnost, jiné vidění světa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Člověk a krajina, vzájemná interakce (vývoj)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Sakrální obraz krajiny, barokní krajina, uveď</w:t>
      </w:r>
      <w:r w:rsidR="00843A1F">
        <w:rPr>
          <w:bCs/>
        </w:rPr>
        <w:t>te</w:t>
      </w:r>
      <w:r w:rsidRPr="000514C5">
        <w:rPr>
          <w:bCs/>
        </w:rPr>
        <w:t xml:space="preserve"> příklady z místní krajiny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Fenomén globalizace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 xml:space="preserve">Fenomén cestovního ruchu, jako nejdynamičtějšího odvětví </w:t>
      </w:r>
      <w:proofErr w:type="spellStart"/>
      <w:r w:rsidRPr="000514C5">
        <w:rPr>
          <w:bCs/>
        </w:rPr>
        <w:t>terciální</w:t>
      </w:r>
      <w:proofErr w:type="spellEnd"/>
      <w:r w:rsidRPr="000514C5">
        <w:rPr>
          <w:bCs/>
        </w:rPr>
        <w:t xml:space="preserve"> sféry (charakteristika)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 xml:space="preserve">Atraktivita lokalit z hlediska </w:t>
      </w:r>
      <w:r w:rsidR="00843A1F">
        <w:rPr>
          <w:bCs/>
        </w:rPr>
        <w:t>Č</w:t>
      </w:r>
      <w:r w:rsidRPr="000514C5">
        <w:rPr>
          <w:bCs/>
        </w:rPr>
        <w:t>R s přihlédnutím ke zdejší krajině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Charakteristika teritoria České republiky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Země, jako vesmírné těleso (charakteristika)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Hvězdné nebe nad námi (vesmír, charakteristika)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Současná geopolitická situace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Krizové situace ve světě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Geografie sídel (charakteristika, s přihlédnutím ke zdejší krajině)</w:t>
      </w:r>
    </w:p>
    <w:p w:rsidR="000514C5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Geomorfologie terénu českého severovýchodu, jeho vznik, z čeho se skládá</w:t>
      </w:r>
    </w:p>
    <w:p w:rsidR="00D805D8" w:rsidRPr="000514C5" w:rsidRDefault="000514C5" w:rsidP="000514C5">
      <w:pPr>
        <w:pStyle w:val="Odstavecseseznamem"/>
        <w:numPr>
          <w:ilvl w:val="0"/>
          <w:numId w:val="24"/>
        </w:numPr>
        <w:spacing w:after="0" w:line="240" w:lineRule="auto"/>
        <w:rPr>
          <w:bCs/>
        </w:rPr>
      </w:pPr>
      <w:r w:rsidRPr="000514C5">
        <w:rPr>
          <w:bCs/>
        </w:rPr>
        <w:t>Multikulturalismus, fenomén dnešní civilizace?</w:t>
      </w:r>
    </w:p>
    <w:p w:rsidR="000514C5" w:rsidRPr="000514C5" w:rsidRDefault="000514C5" w:rsidP="000514C5">
      <w:pPr>
        <w:spacing w:after="0" w:line="240" w:lineRule="auto"/>
        <w:rPr>
          <w:bCs/>
        </w:rPr>
      </w:pPr>
    </w:p>
    <w:p w:rsidR="000514C5" w:rsidRPr="00267E1E" w:rsidRDefault="000514C5" w:rsidP="000514C5">
      <w:pPr>
        <w:spacing w:after="0" w:line="240" w:lineRule="auto"/>
        <w:ind w:left="360"/>
      </w:pPr>
      <w:r>
        <w:t>zpracoval</w:t>
      </w:r>
    </w:p>
    <w:p w:rsidR="000514C5" w:rsidRPr="00267E1E" w:rsidRDefault="000514C5" w:rsidP="000514C5">
      <w:pPr>
        <w:spacing w:after="0" w:line="240" w:lineRule="auto"/>
        <w:ind w:left="360"/>
      </w:pPr>
      <w:r>
        <w:t>Mgr. Ivo Chocholáč</w:t>
      </w:r>
    </w:p>
    <w:p w:rsidR="000514C5" w:rsidRPr="000514C5" w:rsidRDefault="000514C5" w:rsidP="000514C5">
      <w:pPr>
        <w:suppressAutoHyphens/>
        <w:spacing w:after="0" w:line="240" w:lineRule="auto"/>
        <w:ind w:right="23"/>
      </w:pPr>
    </w:p>
    <w:sectPr w:rsidR="000514C5" w:rsidRPr="000514C5" w:rsidSect="00F1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>
    <w:nsid w:val="0150170F"/>
    <w:multiLevelType w:val="hybridMultilevel"/>
    <w:tmpl w:val="C13EE2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C87EEC"/>
    <w:multiLevelType w:val="hybridMultilevel"/>
    <w:tmpl w:val="D890A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7D50"/>
    <w:multiLevelType w:val="hybridMultilevel"/>
    <w:tmpl w:val="59BAB8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86638"/>
    <w:multiLevelType w:val="hybridMultilevel"/>
    <w:tmpl w:val="5FF24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015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>
    <w:nsid w:val="20BF694B"/>
    <w:multiLevelType w:val="hybridMultilevel"/>
    <w:tmpl w:val="7AE627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004EA"/>
    <w:multiLevelType w:val="hybridMultilevel"/>
    <w:tmpl w:val="F64A2B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B0D64"/>
    <w:multiLevelType w:val="multilevel"/>
    <w:tmpl w:val="D890A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C1561"/>
    <w:multiLevelType w:val="hybridMultilevel"/>
    <w:tmpl w:val="BC303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A7BB4"/>
    <w:multiLevelType w:val="hybridMultilevel"/>
    <w:tmpl w:val="E5603D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8C1C21"/>
    <w:multiLevelType w:val="hybridMultilevel"/>
    <w:tmpl w:val="ED0A4E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085996"/>
    <w:multiLevelType w:val="hybridMultilevel"/>
    <w:tmpl w:val="1F8452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2C4687"/>
    <w:multiLevelType w:val="hybridMultilevel"/>
    <w:tmpl w:val="EBCA3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FE124E"/>
    <w:multiLevelType w:val="hybridMultilevel"/>
    <w:tmpl w:val="C6DEB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6522C"/>
    <w:multiLevelType w:val="hybridMultilevel"/>
    <w:tmpl w:val="55A64248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F7B69FD"/>
    <w:multiLevelType w:val="hybridMultilevel"/>
    <w:tmpl w:val="B7B40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8241F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8">
    <w:nsid w:val="63114A15"/>
    <w:multiLevelType w:val="hybridMultilevel"/>
    <w:tmpl w:val="B3622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77041"/>
    <w:multiLevelType w:val="hybridMultilevel"/>
    <w:tmpl w:val="676CF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15CD0"/>
    <w:multiLevelType w:val="hybridMultilevel"/>
    <w:tmpl w:val="7BACF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2961F5"/>
    <w:multiLevelType w:val="hybridMultilevel"/>
    <w:tmpl w:val="7E68C3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992515"/>
    <w:multiLevelType w:val="hybridMultilevel"/>
    <w:tmpl w:val="91B4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1E16"/>
    <w:multiLevelType w:val="hybridMultilevel"/>
    <w:tmpl w:val="D46CB1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BA5852"/>
    <w:multiLevelType w:val="multilevel"/>
    <w:tmpl w:val="D890A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4"/>
  </w:num>
  <w:num w:numId="5">
    <w:abstractNumId w:val="17"/>
  </w:num>
  <w:num w:numId="6">
    <w:abstractNumId w:val="5"/>
  </w:num>
  <w:num w:numId="7">
    <w:abstractNumId w:val="2"/>
  </w:num>
  <w:num w:numId="8">
    <w:abstractNumId w:val="7"/>
  </w:num>
  <w:num w:numId="9">
    <w:abstractNumId w:val="24"/>
  </w:num>
  <w:num w:numId="10">
    <w:abstractNumId w:val="12"/>
  </w:num>
  <w:num w:numId="11">
    <w:abstractNumId w:val="6"/>
  </w:num>
  <w:num w:numId="12">
    <w:abstractNumId w:val="21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18"/>
  </w:num>
  <w:num w:numId="19">
    <w:abstractNumId w:val="8"/>
  </w:num>
  <w:num w:numId="20">
    <w:abstractNumId w:val="19"/>
  </w:num>
  <w:num w:numId="21">
    <w:abstractNumId w:val="11"/>
  </w:num>
  <w:num w:numId="22">
    <w:abstractNumId w:val="15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7C1BDD"/>
    <w:rsid w:val="00002F52"/>
    <w:rsid w:val="000514C5"/>
    <w:rsid w:val="00061CE8"/>
    <w:rsid w:val="0011370A"/>
    <w:rsid w:val="00120C14"/>
    <w:rsid w:val="00191F0E"/>
    <w:rsid w:val="00267E1E"/>
    <w:rsid w:val="002B65ED"/>
    <w:rsid w:val="002F29B9"/>
    <w:rsid w:val="002F2A49"/>
    <w:rsid w:val="00340B5E"/>
    <w:rsid w:val="003455E3"/>
    <w:rsid w:val="00357A17"/>
    <w:rsid w:val="00397A0F"/>
    <w:rsid w:val="003C4CBE"/>
    <w:rsid w:val="003D5C42"/>
    <w:rsid w:val="004759F9"/>
    <w:rsid w:val="004C212D"/>
    <w:rsid w:val="005A2788"/>
    <w:rsid w:val="005B73CA"/>
    <w:rsid w:val="005E5036"/>
    <w:rsid w:val="005F2A4D"/>
    <w:rsid w:val="00600C61"/>
    <w:rsid w:val="00605CC4"/>
    <w:rsid w:val="00617A0E"/>
    <w:rsid w:val="00657F08"/>
    <w:rsid w:val="006F4D03"/>
    <w:rsid w:val="00715751"/>
    <w:rsid w:val="0073315C"/>
    <w:rsid w:val="00741690"/>
    <w:rsid w:val="0075496C"/>
    <w:rsid w:val="00777CDC"/>
    <w:rsid w:val="007C1BDD"/>
    <w:rsid w:val="007E1374"/>
    <w:rsid w:val="007E7118"/>
    <w:rsid w:val="00833E21"/>
    <w:rsid w:val="00843A1F"/>
    <w:rsid w:val="00912B76"/>
    <w:rsid w:val="00916CCB"/>
    <w:rsid w:val="009437FF"/>
    <w:rsid w:val="00955F3A"/>
    <w:rsid w:val="00970135"/>
    <w:rsid w:val="009A7E1A"/>
    <w:rsid w:val="009C39ED"/>
    <w:rsid w:val="00A04AC1"/>
    <w:rsid w:val="00A20E56"/>
    <w:rsid w:val="00A7516D"/>
    <w:rsid w:val="00AE047C"/>
    <w:rsid w:val="00AE68B2"/>
    <w:rsid w:val="00B03BA4"/>
    <w:rsid w:val="00B31D73"/>
    <w:rsid w:val="00B37BF4"/>
    <w:rsid w:val="00B57EDA"/>
    <w:rsid w:val="00C0426B"/>
    <w:rsid w:val="00C75D2E"/>
    <w:rsid w:val="00C93DAF"/>
    <w:rsid w:val="00C968E8"/>
    <w:rsid w:val="00CC7D78"/>
    <w:rsid w:val="00D37B04"/>
    <w:rsid w:val="00D520DA"/>
    <w:rsid w:val="00D70473"/>
    <w:rsid w:val="00D805D8"/>
    <w:rsid w:val="00D96E88"/>
    <w:rsid w:val="00DE5A4D"/>
    <w:rsid w:val="00E41F71"/>
    <w:rsid w:val="00E7284B"/>
    <w:rsid w:val="00EA53E5"/>
    <w:rsid w:val="00EB4ECB"/>
    <w:rsid w:val="00F17AF8"/>
    <w:rsid w:val="00F3418F"/>
    <w:rsid w:val="00F4175E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AF8"/>
  </w:style>
  <w:style w:type="paragraph" w:styleId="Nadpis1">
    <w:name w:val="heading 1"/>
    <w:basedOn w:val="Normln"/>
    <w:next w:val="Normln"/>
    <w:link w:val="Nadpis1Char"/>
    <w:uiPriority w:val="9"/>
    <w:qFormat/>
    <w:rsid w:val="00051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759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D78"/>
    <w:pPr>
      <w:ind w:left="720"/>
      <w:contextualSpacing/>
    </w:pPr>
  </w:style>
  <w:style w:type="paragraph" w:styleId="Zkladntext">
    <w:name w:val="Body Text"/>
    <w:basedOn w:val="Normln"/>
    <w:link w:val="ZkladntextChar"/>
    <w:rsid w:val="00E41F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1F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759F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37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1370A"/>
  </w:style>
  <w:style w:type="paragraph" w:customStyle="1" w:styleId="Odsazenedteclatextu">
    <w:name w:val="Odsazeníed těecla textu"/>
    <w:basedOn w:val="Normln"/>
    <w:uiPriority w:val="99"/>
    <w:rsid w:val="00A7516D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Liberation Serif" w:cs="Times New Roman"/>
      <w:sz w:val="24"/>
      <w:szCs w:val="24"/>
      <w:lang w:eastAsia="cs-CZ"/>
    </w:rPr>
  </w:style>
  <w:style w:type="paragraph" w:customStyle="1" w:styleId="Ne1zev">
    <w:name w:val="Náe1zev"/>
    <w:basedOn w:val="Normln"/>
    <w:uiPriority w:val="99"/>
    <w:rsid w:val="00A7516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b/>
      <w:bCs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5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05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1843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RIZHJ</dc:creator>
  <cp:lastModifiedBy>slezak</cp:lastModifiedBy>
  <cp:revision>8</cp:revision>
  <cp:lastPrinted>2018-04-17T14:30:00Z</cp:lastPrinted>
  <dcterms:created xsi:type="dcterms:W3CDTF">2017-11-02T11:34:00Z</dcterms:created>
  <dcterms:modified xsi:type="dcterms:W3CDTF">2018-04-17T15:26:00Z</dcterms:modified>
</cp:coreProperties>
</file>